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Y="2836"/>
        <w:tblOverlap w:val="never"/>
        <w:tblW w:w="0" w:type="auto"/>
        <w:tblLayout w:type="fixed"/>
        <w:tblLook w:val="04A0" w:firstRow="1" w:lastRow="0" w:firstColumn="1" w:lastColumn="0" w:noHBand="0" w:noVBand="1"/>
      </w:tblPr>
      <w:tblGrid>
        <w:gridCol w:w="9639"/>
      </w:tblGrid>
      <w:tr w:rsidR="007F7FE8" w:rsidRPr="007F7FE8" w14:paraId="7D43ECB2" w14:textId="77777777" w:rsidTr="00716F0B">
        <w:sdt>
          <w:sdtPr>
            <w:alias w:val="Příloha"/>
            <w:tag w:val="Příloha"/>
            <w:id w:val="-453172660"/>
            <w:placeholder>
              <w:docPart w:val="4B2AD95CCECA46E0850627FE42890A66"/>
            </w:placeholder>
            <w:comboBox>
              <w:listItem w:value="Zvolte položku."/>
              <w:listItem w:displayText="A PRŮVODNÍ ZPRÁVA" w:value="A PRŮVODNÍ ZPRÁVA"/>
              <w:listItem w:displayText="B SOUHRNNÁ TECHNICKÁ ZPRÁVA" w:value="B SOUHRNNÁ TECHNICKÁ ZPRÁVA"/>
              <w:listItem w:displayText="TECHNICKÁ ZPRÁVA" w:value="TECHNICKÁ ZPRÁVA"/>
              <w:listItem w:displayText="STATICKÝ VÝPOČET" w:value="STATICKÝ VÝPOČET"/>
            </w:comboBox>
          </w:sdtPr>
          <w:sdtEndPr/>
          <w:sdtContent>
            <w:tc>
              <w:tcPr>
                <w:tcW w:w="9639" w:type="dxa"/>
                <w:shd w:val="clear" w:color="auto" w:fill="auto"/>
                <w:tcMar>
                  <w:left w:w="0" w:type="dxa"/>
                  <w:right w:w="0" w:type="dxa"/>
                </w:tcMar>
                <w:vAlign w:val="center"/>
              </w:tcPr>
              <w:p w14:paraId="28090650" w14:textId="77777777" w:rsidR="007F7FE8" w:rsidRPr="007F7FE8" w:rsidRDefault="007F7FE8" w:rsidP="00F86E81">
                <w:pPr>
                  <w:pStyle w:val="BKBPP4"/>
                  <w:framePr w:hSpace="0" w:wrap="auto" w:hAnchor="text" w:yAlign="inline"/>
                  <w:suppressOverlap w:val="0"/>
                </w:pPr>
                <w:r>
                  <w:t>TECHNICKÁ ZPRÁVA</w:t>
                </w:r>
              </w:p>
            </w:tc>
          </w:sdtContent>
        </w:sdt>
      </w:tr>
    </w:tbl>
    <w:tbl>
      <w:tblPr>
        <w:tblpPr w:horzAnchor="margin" w:tblpYSpec="bottom"/>
        <w:tblW w:w="9639" w:type="dxa"/>
        <w:tblBorders>
          <w:top w:val="single" w:sz="12" w:space="0" w:color="F4322C"/>
          <w:bottom w:val="single" w:sz="12" w:space="0" w:color="F4322C"/>
        </w:tblBorders>
        <w:tblCellMar>
          <w:left w:w="142" w:type="dxa"/>
          <w:right w:w="0" w:type="dxa"/>
        </w:tblCellMar>
        <w:tblLook w:val="04A0" w:firstRow="1" w:lastRow="0" w:firstColumn="1" w:lastColumn="0" w:noHBand="0" w:noVBand="1"/>
      </w:tblPr>
      <w:tblGrid>
        <w:gridCol w:w="1588"/>
        <w:gridCol w:w="5359"/>
        <w:gridCol w:w="2692"/>
      </w:tblGrid>
      <w:tr w:rsidR="00F74AA3" w14:paraId="21747A7E" w14:textId="77777777" w:rsidTr="00906908">
        <w:trPr>
          <w:trHeight w:val="170"/>
        </w:trPr>
        <w:tc>
          <w:tcPr>
            <w:tcW w:w="1588" w:type="dxa"/>
            <w:tcBorders>
              <w:top w:val="single" w:sz="8" w:space="0" w:color="E30613"/>
              <w:bottom w:val="nil"/>
            </w:tcBorders>
            <w:shd w:val="clear" w:color="auto" w:fill="auto"/>
            <w:tcMar>
              <w:left w:w="0" w:type="dxa"/>
            </w:tcMar>
          </w:tcPr>
          <w:p w14:paraId="31DC6D5D" w14:textId="77777777" w:rsidR="00F74AA3" w:rsidRPr="00D17599" w:rsidRDefault="00F74AA3" w:rsidP="00F86E81">
            <w:pPr>
              <w:pStyle w:val="BKBPP1"/>
              <w:framePr w:wrap="auto" w:hAnchor="text" w:yAlign="inline"/>
              <w:jc w:val="both"/>
            </w:pPr>
          </w:p>
        </w:tc>
        <w:tc>
          <w:tcPr>
            <w:tcW w:w="8051" w:type="dxa"/>
            <w:gridSpan w:val="2"/>
            <w:tcBorders>
              <w:top w:val="single" w:sz="8" w:space="0" w:color="E30613"/>
              <w:bottom w:val="nil"/>
            </w:tcBorders>
            <w:tcMar>
              <w:right w:w="142" w:type="dxa"/>
            </w:tcMar>
          </w:tcPr>
          <w:p w14:paraId="705C56A2" w14:textId="77777777" w:rsidR="00F74AA3" w:rsidRPr="00D17599" w:rsidRDefault="00F74AA3" w:rsidP="00F86E81">
            <w:pPr>
              <w:pStyle w:val="BKBPP1"/>
              <w:framePr w:wrap="auto" w:hAnchor="text" w:yAlign="inline"/>
              <w:jc w:val="both"/>
            </w:pPr>
          </w:p>
        </w:tc>
      </w:tr>
      <w:tr w:rsidR="001E3711" w14:paraId="63756C10" w14:textId="77777777" w:rsidTr="008344EA">
        <w:trPr>
          <w:trHeight w:val="317"/>
        </w:trPr>
        <w:tc>
          <w:tcPr>
            <w:tcW w:w="1588" w:type="dxa"/>
            <w:shd w:val="clear" w:color="auto" w:fill="auto"/>
            <w:tcMar>
              <w:left w:w="0" w:type="dxa"/>
            </w:tcMar>
          </w:tcPr>
          <w:p w14:paraId="0C8BEE25" w14:textId="77777777" w:rsidR="001E3711" w:rsidRPr="00716F0B" w:rsidRDefault="001E3711" w:rsidP="00F86E81">
            <w:pPr>
              <w:pStyle w:val="BKBPP1"/>
              <w:framePr w:wrap="auto" w:hAnchor="text" w:yAlign="inline"/>
              <w:spacing w:before="60"/>
              <w:jc w:val="both"/>
            </w:pPr>
            <w:r w:rsidRPr="00716F0B">
              <w:t>INVESTOR:</w:t>
            </w:r>
          </w:p>
        </w:tc>
        <w:tc>
          <w:tcPr>
            <w:tcW w:w="8051" w:type="dxa"/>
            <w:gridSpan w:val="2"/>
            <w:tcBorders>
              <w:top w:val="nil"/>
              <w:bottom w:val="nil"/>
            </w:tcBorders>
            <w:tcMar>
              <w:right w:w="0" w:type="dxa"/>
            </w:tcMar>
          </w:tcPr>
          <w:p w14:paraId="6F3BC805" w14:textId="0BD20618" w:rsidR="001E3711" w:rsidRPr="00C047F3" w:rsidRDefault="005C22E4" w:rsidP="00F86E81">
            <w:pPr>
              <w:pStyle w:val="BKBPP2"/>
              <w:framePr w:wrap="auto" w:hAnchor="text" w:yAlign="inline"/>
              <w:jc w:val="both"/>
            </w:pPr>
            <w:r>
              <w:t>Fakultní nemocnice Brno</w:t>
            </w:r>
          </w:p>
        </w:tc>
      </w:tr>
      <w:tr w:rsidR="00906908" w14:paraId="7461FBE8" w14:textId="77777777" w:rsidTr="00906908">
        <w:trPr>
          <w:trHeight w:val="170"/>
        </w:trPr>
        <w:tc>
          <w:tcPr>
            <w:tcW w:w="1588" w:type="dxa"/>
            <w:shd w:val="clear" w:color="auto" w:fill="auto"/>
            <w:tcMar>
              <w:left w:w="0" w:type="dxa"/>
            </w:tcMar>
          </w:tcPr>
          <w:p w14:paraId="2ABF9295" w14:textId="77777777" w:rsidR="00F74AA3" w:rsidRPr="00D17599" w:rsidRDefault="00F74AA3" w:rsidP="00F86E81">
            <w:pPr>
              <w:pStyle w:val="BKBPP1"/>
              <w:framePr w:wrap="auto" w:hAnchor="text" w:yAlign="inline"/>
              <w:jc w:val="both"/>
            </w:pPr>
          </w:p>
        </w:tc>
        <w:tc>
          <w:tcPr>
            <w:tcW w:w="5359" w:type="dxa"/>
            <w:tcBorders>
              <w:top w:val="nil"/>
              <w:bottom w:val="nil"/>
              <w:right w:val="nil"/>
            </w:tcBorders>
            <w:tcMar>
              <w:right w:w="142" w:type="dxa"/>
            </w:tcMar>
          </w:tcPr>
          <w:p w14:paraId="12671FC5" w14:textId="77777777" w:rsidR="00F74AA3" w:rsidRPr="00D17599" w:rsidRDefault="00F74AA3" w:rsidP="00F86E81">
            <w:pPr>
              <w:pStyle w:val="BKBPP1"/>
              <w:framePr w:wrap="auto" w:hAnchor="text" w:yAlign="inline"/>
              <w:jc w:val="both"/>
            </w:pPr>
          </w:p>
        </w:tc>
        <w:tc>
          <w:tcPr>
            <w:tcW w:w="2692" w:type="dxa"/>
            <w:tcBorders>
              <w:top w:val="nil"/>
              <w:left w:val="nil"/>
              <w:bottom w:val="nil"/>
            </w:tcBorders>
          </w:tcPr>
          <w:p w14:paraId="193A808A" w14:textId="77777777" w:rsidR="00F74AA3" w:rsidRPr="00D17599" w:rsidRDefault="00F74AA3" w:rsidP="00F86E81">
            <w:pPr>
              <w:pStyle w:val="BKBPP1"/>
              <w:framePr w:wrap="auto" w:hAnchor="text" w:yAlign="inline"/>
              <w:jc w:val="both"/>
            </w:pPr>
          </w:p>
        </w:tc>
      </w:tr>
      <w:tr w:rsidR="00906908" w14:paraId="2C53D756" w14:textId="77777777" w:rsidTr="00906908">
        <w:trPr>
          <w:trHeight w:val="420"/>
        </w:trPr>
        <w:tc>
          <w:tcPr>
            <w:tcW w:w="1588" w:type="dxa"/>
            <w:shd w:val="clear" w:color="auto" w:fill="auto"/>
            <w:tcMar>
              <w:left w:w="0" w:type="dxa"/>
            </w:tcMar>
          </w:tcPr>
          <w:p w14:paraId="6E09E1F3" w14:textId="77777777" w:rsidR="00F74AA3" w:rsidRDefault="00F74AA3" w:rsidP="00F86E81">
            <w:pPr>
              <w:pStyle w:val="BKBPP1"/>
              <w:framePr w:wrap="auto" w:hAnchor="text" w:yAlign="inline"/>
              <w:spacing w:before="100"/>
              <w:jc w:val="both"/>
            </w:pPr>
            <w:r w:rsidRPr="00D17599">
              <w:t>PROJEKT:</w:t>
            </w:r>
          </w:p>
        </w:tc>
        <w:tc>
          <w:tcPr>
            <w:tcW w:w="5359" w:type="dxa"/>
            <w:tcBorders>
              <w:top w:val="nil"/>
              <w:bottom w:val="nil"/>
              <w:right w:val="nil"/>
            </w:tcBorders>
            <w:tcMar>
              <w:right w:w="0" w:type="dxa"/>
            </w:tcMar>
          </w:tcPr>
          <w:p w14:paraId="0C2E0C0F" w14:textId="3542DC51" w:rsidR="00F74AA3" w:rsidRPr="001E3711" w:rsidRDefault="005C22E4" w:rsidP="00F86E81">
            <w:pPr>
              <w:pStyle w:val="BKBPP3"/>
              <w:framePr w:wrap="auto" w:hAnchor="text" w:yAlign="inline"/>
              <w:jc w:val="both"/>
              <w:rPr>
                <w:b/>
                <w:bCs w:val="0"/>
              </w:rPr>
            </w:pPr>
            <w:r>
              <w:rPr>
                <w:bCs w:val="0"/>
              </w:rPr>
              <w:t>FN Brno – Rekonstrukce stravovacího provozu</w:t>
            </w:r>
          </w:p>
        </w:tc>
        <w:tc>
          <w:tcPr>
            <w:tcW w:w="2692" w:type="dxa"/>
            <w:tcBorders>
              <w:top w:val="nil"/>
              <w:left w:val="nil"/>
              <w:bottom w:val="nil"/>
            </w:tcBorders>
          </w:tcPr>
          <w:p w14:paraId="5D915AC3" w14:textId="77777777" w:rsidR="00F74AA3" w:rsidRPr="00B66978" w:rsidRDefault="00F74AA3" w:rsidP="00F86E81">
            <w:pPr>
              <w:pStyle w:val="BKBPP3"/>
              <w:framePr w:wrap="auto" w:hAnchor="text" w:yAlign="inline"/>
              <w:jc w:val="both"/>
            </w:pPr>
          </w:p>
        </w:tc>
      </w:tr>
      <w:tr w:rsidR="00906908" w14:paraId="340B5DA2" w14:textId="77777777" w:rsidTr="00906908">
        <w:trPr>
          <w:trHeight w:val="170"/>
        </w:trPr>
        <w:tc>
          <w:tcPr>
            <w:tcW w:w="1588" w:type="dxa"/>
            <w:shd w:val="clear" w:color="auto" w:fill="auto"/>
            <w:tcMar>
              <w:left w:w="0" w:type="dxa"/>
            </w:tcMar>
          </w:tcPr>
          <w:p w14:paraId="2778D8AF" w14:textId="77777777" w:rsidR="00F74AA3" w:rsidRPr="00D17599" w:rsidRDefault="00F74AA3" w:rsidP="00F86E81">
            <w:pPr>
              <w:pStyle w:val="BKBPP1"/>
              <w:framePr w:wrap="auto" w:hAnchor="text" w:yAlign="inline"/>
              <w:jc w:val="both"/>
            </w:pPr>
          </w:p>
        </w:tc>
        <w:tc>
          <w:tcPr>
            <w:tcW w:w="5359" w:type="dxa"/>
            <w:tcBorders>
              <w:top w:val="nil"/>
              <w:bottom w:val="nil"/>
              <w:right w:val="nil"/>
            </w:tcBorders>
            <w:tcMar>
              <w:right w:w="142" w:type="dxa"/>
            </w:tcMar>
          </w:tcPr>
          <w:p w14:paraId="621D6E44" w14:textId="77777777" w:rsidR="00F74AA3" w:rsidRPr="00D17599" w:rsidRDefault="00F74AA3" w:rsidP="00F86E81">
            <w:pPr>
              <w:pStyle w:val="BKBPP1"/>
              <w:framePr w:wrap="auto" w:hAnchor="text" w:yAlign="inline"/>
              <w:jc w:val="both"/>
              <w:rPr>
                <w:b/>
                <w:bCs/>
              </w:rPr>
            </w:pPr>
          </w:p>
        </w:tc>
        <w:tc>
          <w:tcPr>
            <w:tcW w:w="2692" w:type="dxa"/>
            <w:tcBorders>
              <w:top w:val="nil"/>
              <w:left w:val="nil"/>
              <w:bottom w:val="nil"/>
              <w:right w:val="nil"/>
            </w:tcBorders>
          </w:tcPr>
          <w:p w14:paraId="1E1C057D" w14:textId="77777777" w:rsidR="00F74AA3" w:rsidRPr="00D17599" w:rsidRDefault="00F74AA3" w:rsidP="00F86E81">
            <w:pPr>
              <w:pStyle w:val="BKBPP1"/>
              <w:framePr w:wrap="auto" w:hAnchor="text" w:yAlign="inline"/>
              <w:jc w:val="both"/>
              <w:rPr>
                <w:b/>
                <w:bCs/>
              </w:rPr>
            </w:pPr>
          </w:p>
        </w:tc>
      </w:tr>
      <w:tr w:rsidR="00906908" w14:paraId="24909004" w14:textId="77777777" w:rsidTr="00906908">
        <w:trPr>
          <w:trHeight w:val="317"/>
        </w:trPr>
        <w:tc>
          <w:tcPr>
            <w:tcW w:w="1588" w:type="dxa"/>
            <w:shd w:val="clear" w:color="auto" w:fill="auto"/>
            <w:tcMar>
              <w:left w:w="0" w:type="dxa"/>
            </w:tcMar>
          </w:tcPr>
          <w:p w14:paraId="3313E5CC" w14:textId="77777777" w:rsidR="00F74AA3" w:rsidRPr="00B66978" w:rsidRDefault="00F74AA3" w:rsidP="00F86E81">
            <w:pPr>
              <w:pStyle w:val="BKBPP1"/>
              <w:framePr w:wrap="auto" w:hAnchor="text" w:yAlign="inline"/>
              <w:spacing w:before="60"/>
              <w:jc w:val="both"/>
            </w:pPr>
            <w:r w:rsidRPr="00D17599">
              <w:t>ČÁST:</w:t>
            </w:r>
          </w:p>
        </w:tc>
        <w:tc>
          <w:tcPr>
            <w:tcW w:w="5359" w:type="dxa"/>
            <w:tcBorders>
              <w:top w:val="nil"/>
              <w:bottom w:val="nil"/>
              <w:right w:val="nil"/>
            </w:tcBorders>
            <w:tcMar>
              <w:right w:w="0" w:type="dxa"/>
            </w:tcMar>
          </w:tcPr>
          <w:p w14:paraId="1D6383B3" w14:textId="30354B02" w:rsidR="00F74AA3" w:rsidRPr="00716F0B" w:rsidRDefault="00F74AA3" w:rsidP="00F86E81">
            <w:pPr>
              <w:pStyle w:val="BKBPP2"/>
              <w:framePr w:wrap="auto" w:hAnchor="text" w:yAlign="inline"/>
              <w:jc w:val="both"/>
              <w:rPr>
                <w:b/>
                <w:bCs/>
              </w:rPr>
            </w:pPr>
            <w:r w:rsidRPr="00716F0B">
              <w:t>SO 01 Objekt</w:t>
            </w:r>
            <w:r w:rsidR="005C22E4">
              <w:t xml:space="preserve"> kuchyně</w:t>
            </w:r>
          </w:p>
          <w:p w14:paraId="0DC03389" w14:textId="398A5E7A" w:rsidR="00F74AA3" w:rsidRPr="00716F0B" w:rsidRDefault="00952599" w:rsidP="00F86E81">
            <w:pPr>
              <w:pStyle w:val="BKBPP2"/>
              <w:framePr w:wrap="auto" w:hAnchor="text" w:yAlign="inline"/>
              <w:jc w:val="both"/>
              <w:rPr>
                <w:b/>
                <w:bCs/>
              </w:rPr>
            </w:pPr>
            <w:sdt>
              <w:sdtPr>
                <w:alias w:val="Část"/>
                <w:tag w:val="Část"/>
                <w:id w:val="-789503487"/>
                <w:placeholder>
                  <w:docPart w:val="73225394604546D589EBFB141D0000D4"/>
                </w:placeholder>
                <w:comboBox>
                  <w:listItem w:value="Zvolte položku."/>
                  <w:listItem w:displayText="A. Průvodní zpráva" w:value="A. Průvodní zpráva"/>
                  <w:listItem w:displayText="B. Souhrnná technická zpráva" w:value="B. Souhrnná technická zpráva"/>
                  <w:listItem w:displayText="D.1.1 Architektonicko-stavební řešení" w:value="D.1.1 Architektonicko-stavební řešení"/>
                  <w:listItem w:displayText="D.1.2 Stavebně konstrukční řešení" w:value="D.1.2 Stavebně konstrukční řešení"/>
                  <w:listItem w:displayText="D.1.3 Požárně bezpečnostní řešení" w:value="D.1.3 Požárně bezpečnostní řešení"/>
                  <w:listItem w:displayText="D.1.4 Technika prostředí staveb" w:value="D.1.4 Technika prostředí staveb"/>
                  <w:listItem w:displayText="D.2 Dokumentace technických a technologických zařízení" w:value="D.2 Dokumentace technických a technologických zařízení"/>
                </w:comboBox>
              </w:sdtPr>
              <w:sdtEndPr/>
              <w:sdtContent>
                <w:r w:rsidR="006A5912">
                  <w:t>D.1.1 Architektonicko-stavební řešení</w:t>
                </w:r>
              </w:sdtContent>
            </w:sdt>
          </w:p>
        </w:tc>
        <w:tc>
          <w:tcPr>
            <w:tcW w:w="2692" w:type="dxa"/>
            <w:tcBorders>
              <w:top w:val="nil"/>
              <w:left w:val="nil"/>
              <w:bottom w:val="nil"/>
              <w:right w:val="nil"/>
            </w:tcBorders>
          </w:tcPr>
          <w:p w14:paraId="2185C984" w14:textId="77777777" w:rsidR="00F74AA3" w:rsidRPr="00716F0B" w:rsidRDefault="00F74AA3" w:rsidP="00F86E81">
            <w:pPr>
              <w:pStyle w:val="BKBPP2"/>
              <w:framePr w:wrap="auto" w:hAnchor="text" w:yAlign="inline"/>
              <w:jc w:val="both"/>
              <w:rPr>
                <w:b/>
                <w:bCs/>
              </w:rPr>
            </w:pPr>
          </w:p>
        </w:tc>
      </w:tr>
      <w:tr w:rsidR="00906908" w14:paraId="15686742" w14:textId="77777777" w:rsidTr="00906908">
        <w:trPr>
          <w:trHeight w:val="170"/>
        </w:trPr>
        <w:tc>
          <w:tcPr>
            <w:tcW w:w="1588" w:type="dxa"/>
            <w:shd w:val="clear" w:color="auto" w:fill="auto"/>
            <w:tcMar>
              <w:left w:w="0" w:type="dxa"/>
            </w:tcMar>
          </w:tcPr>
          <w:p w14:paraId="58F1B2BB" w14:textId="77777777" w:rsidR="00F74AA3" w:rsidRPr="00D17599" w:rsidRDefault="00F74AA3" w:rsidP="00F86E81">
            <w:pPr>
              <w:pStyle w:val="BKBPP1"/>
              <w:framePr w:wrap="auto" w:hAnchor="text" w:yAlign="inline"/>
              <w:jc w:val="both"/>
            </w:pPr>
          </w:p>
        </w:tc>
        <w:tc>
          <w:tcPr>
            <w:tcW w:w="5359" w:type="dxa"/>
            <w:tcBorders>
              <w:top w:val="nil"/>
              <w:bottom w:val="nil"/>
              <w:right w:val="nil"/>
            </w:tcBorders>
            <w:tcMar>
              <w:right w:w="142" w:type="dxa"/>
            </w:tcMar>
          </w:tcPr>
          <w:p w14:paraId="4B62A280" w14:textId="77777777" w:rsidR="00F74AA3" w:rsidRPr="00D17599" w:rsidRDefault="00F74AA3" w:rsidP="00F86E81">
            <w:pPr>
              <w:pStyle w:val="BKBPP1"/>
              <w:framePr w:wrap="auto" w:hAnchor="text" w:yAlign="inline"/>
              <w:jc w:val="both"/>
            </w:pPr>
          </w:p>
        </w:tc>
        <w:tc>
          <w:tcPr>
            <w:tcW w:w="2692" w:type="dxa"/>
            <w:tcBorders>
              <w:top w:val="nil"/>
              <w:left w:val="nil"/>
              <w:bottom w:val="nil"/>
              <w:right w:val="nil"/>
            </w:tcBorders>
          </w:tcPr>
          <w:p w14:paraId="2200D7ED" w14:textId="77777777" w:rsidR="00F74AA3" w:rsidRPr="00D17599" w:rsidRDefault="00F74AA3" w:rsidP="00F86E81">
            <w:pPr>
              <w:pStyle w:val="BKBPP1"/>
              <w:framePr w:wrap="auto" w:hAnchor="text" w:yAlign="inline"/>
              <w:jc w:val="both"/>
            </w:pPr>
          </w:p>
        </w:tc>
      </w:tr>
      <w:tr w:rsidR="00906908" w14:paraId="1D010F8E" w14:textId="77777777" w:rsidTr="00906908">
        <w:trPr>
          <w:trHeight w:val="317"/>
        </w:trPr>
        <w:tc>
          <w:tcPr>
            <w:tcW w:w="1588" w:type="dxa"/>
            <w:tcBorders>
              <w:bottom w:val="nil"/>
            </w:tcBorders>
            <w:shd w:val="clear" w:color="auto" w:fill="auto"/>
            <w:tcMar>
              <w:left w:w="0" w:type="dxa"/>
            </w:tcMar>
          </w:tcPr>
          <w:p w14:paraId="614DFF61" w14:textId="77777777" w:rsidR="00F74AA3" w:rsidRDefault="00F74AA3" w:rsidP="00F86E81">
            <w:pPr>
              <w:pStyle w:val="BKBPP1"/>
              <w:framePr w:wrap="auto" w:hAnchor="text" w:yAlign="inline"/>
              <w:spacing w:before="60"/>
              <w:jc w:val="both"/>
            </w:pPr>
            <w:r w:rsidRPr="0077552D">
              <w:t>STUPEŇ</w:t>
            </w:r>
            <w:r w:rsidRPr="00D17599">
              <w:t>:</w:t>
            </w:r>
          </w:p>
        </w:tc>
        <w:tc>
          <w:tcPr>
            <w:tcW w:w="5359" w:type="dxa"/>
            <w:tcBorders>
              <w:top w:val="nil"/>
              <w:bottom w:val="nil"/>
              <w:right w:val="nil"/>
            </w:tcBorders>
            <w:tcMar>
              <w:right w:w="0" w:type="dxa"/>
            </w:tcMar>
          </w:tcPr>
          <w:p w14:paraId="084B131E" w14:textId="6629CFB1" w:rsidR="00F74AA3" w:rsidRPr="00716F0B" w:rsidRDefault="00952599" w:rsidP="00F86E81">
            <w:pPr>
              <w:pStyle w:val="BKBPP2"/>
              <w:framePr w:wrap="auto" w:hAnchor="text" w:yAlign="inline"/>
              <w:jc w:val="both"/>
              <w:rPr>
                <w:b/>
                <w:bCs/>
              </w:rPr>
            </w:pPr>
            <w:sdt>
              <w:sdtPr>
                <w:alias w:val="Stupeň"/>
                <w:tag w:val="Stupeň"/>
                <w:id w:val="1570775610"/>
                <w:placeholder>
                  <w:docPart w:val="2FFDB5E996674DE687E84DDB7C4FCC3A"/>
                </w:placeholder>
                <w:comboBox>
                  <w:listItem w:value="Zvolte položku."/>
                  <w:listItem w:displayText="Studie" w:value="Studie"/>
                  <w:listItem w:displayText="Dokumentace pro územní rozhodnutí (DÚR)" w:value="Dokumentace pro územní rozhodnutí (DÚR)"/>
                  <w:listItem w:displayText="Dokumentace pro ohlášení stavby (DOS)" w:value="Dokumentace pro ohlášení stavby (DOS)"/>
                  <w:listItem w:displayText="Dokumentace pro stavební povolení (DSP)" w:value="Dokumentace pro stavební povolení (DSP)"/>
                  <w:listItem w:displayText="Dokumentace pro vydání společného územního rozhodnutí a stavebního povolení (DÚR+DSP)" w:value="Dokumentace pro vydání společného územního rozhodnutí a stavebního povolení (DÚR+DSP)"/>
                  <w:listItem w:displayText="Dokumentace pro provádění stavby (DPS)" w:value="Dokumentace pro provádění stavby (DPS)"/>
                  <w:listItem w:displayText="Dokumentace skutečného provedení stavby (DSPS)" w:value="Dokumentace skutečného provedení stavby (DSPS)"/>
                  <w:listItem w:displayText="Dokumentace bouracích prací (DBP)" w:value="Dokumentace bouracích prací (DBP)"/>
                  <w:listItem w:displayText="Technická pomoc" w:value="Technická pomoc"/>
                  <w:listItem w:displayText="Autorský dozor (AD)" w:value="Autorský dozor (AD)"/>
                </w:comboBox>
              </w:sdtPr>
              <w:sdtEndPr/>
              <w:sdtContent>
                <w:r w:rsidR="00FA7004">
                  <w:t>Dokumentace pro provádění stavby (DPS)</w:t>
                </w:r>
              </w:sdtContent>
            </w:sdt>
          </w:p>
        </w:tc>
        <w:tc>
          <w:tcPr>
            <w:tcW w:w="2692" w:type="dxa"/>
            <w:tcBorders>
              <w:top w:val="nil"/>
              <w:left w:val="nil"/>
              <w:bottom w:val="nil"/>
              <w:right w:val="nil"/>
            </w:tcBorders>
          </w:tcPr>
          <w:p w14:paraId="4329286F" w14:textId="77777777" w:rsidR="00F74AA3" w:rsidRPr="00716F0B" w:rsidRDefault="00F74AA3" w:rsidP="00F86E81">
            <w:pPr>
              <w:pStyle w:val="BKBPP2"/>
              <w:framePr w:wrap="auto" w:hAnchor="text" w:yAlign="inline"/>
              <w:jc w:val="both"/>
              <w:rPr>
                <w:b/>
                <w:bCs/>
              </w:rPr>
            </w:pPr>
          </w:p>
        </w:tc>
      </w:tr>
      <w:tr w:rsidR="005E72AC" w14:paraId="0E60BF3F" w14:textId="77777777" w:rsidTr="00906908">
        <w:trPr>
          <w:trHeight w:val="170"/>
        </w:trPr>
        <w:tc>
          <w:tcPr>
            <w:tcW w:w="1588" w:type="dxa"/>
            <w:tcBorders>
              <w:top w:val="nil"/>
              <w:bottom w:val="single" w:sz="8" w:space="0" w:color="E30613"/>
            </w:tcBorders>
            <w:shd w:val="clear" w:color="auto" w:fill="auto"/>
            <w:tcMar>
              <w:left w:w="0" w:type="dxa"/>
            </w:tcMar>
          </w:tcPr>
          <w:p w14:paraId="4CBE7D46" w14:textId="77777777" w:rsidR="005E72AC" w:rsidRPr="00D17599" w:rsidRDefault="005E72AC" w:rsidP="00F86E81">
            <w:pPr>
              <w:pStyle w:val="BKBPP1"/>
              <w:framePr w:wrap="auto" w:hAnchor="text" w:yAlign="inline"/>
              <w:jc w:val="both"/>
            </w:pPr>
          </w:p>
        </w:tc>
        <w:tc>
          <w:tcPr>
            <w:tcW w:w="8051" w:type="dxa"/>
            <w:gridSpan w:val="2"/>
            <w:tcBorders>
              <w:top w:val="nil"/>
              <w:bottom w:val="single" w:sz="8" w:space="0" w:color="E30613"/>
            </w:tcBorders>
            <w:tcMar>
              <w:right w:w="142" w:type="dxa"/>
            </w:tcMar>
          </w:tcPr>
          <w:p w14:paraId="42D8B33B" w14:textId="77777777" w:rsidR="005E72AC" w:rsidRPr="00D17599" w:rsidRDefault="005E72AC" w:rsidP="00F86E81">
            <w:pPr>
              <w:pStyle w:val="BKBPP1"/>
              <w:framePr w:wrap="auto" w:hAnchor="text" w:yAlign="inline"/>
              <w:jc w:val="both"/>
            </w:pPr>
          </w:p>
        </w:tc>
      </w:tr>
      <w:tr w:rsidR="00BB1DC2" w14:paraId="0A72A7D4" w14:textId="77777777" w:rsidTr="00906908">
        <w:trPr>
          <w:trHeight w:val="170"/>
        </w:trPr>
        <w:tc>
          <w:tcPr>
            <w:tcW w:w="1588" w:type="dxa"/>
            <w:tcBorders>
              <w:top w:val="single" w:sz="8" w:space="0" w:color="E30613"/>
              <w:bottom w:val="nil"/>
            </w:tcBorders>
            <w:shd w:val="clear" w:color="auto" w:fill="auto"/>
            <w:tcMar>
              <w:left w:w="0" w:type="dxa"/>
            </w:tcMar>
          </w:tcPr>
          <w:p w14:paraId="30957B13" w14:textId="77777777" w:rsidR="00BB1DC2" w:rsidRPr="00D17599" w:rsidRDefault="00BB1DC2" w:rsidP="00F86E81">
            <w:pPr>
              <w:pStyle w:val="BKBPP1"/>
              <w:framePr w:wrap="auto" w:hAnchor="text" w:yAlign="inline"/>
              <w:jc w:val="both"/>
            </w:pPr>
          </w:p>
        </w:tc>
        <w:tc>
          <w:tcPr>
            <w:tcW w:w="8051" w:type="dxa"/>
            <w:gridSpan w:val="2"/>
            <w:tcBorders>
              <w:top w:val="single" w:sz="8" w:space="0" w:color="E30613"/>
              <w:bottom w:val="nil"/>
            </w:tcBorders>
            <w:tcMar>
              <w:right w:w="142" w:type="dxa"/>
            </w:tcMar>
          </w:tcPr>
          <w:p w14:paraId="719F61AA" w14:textId="77777777" w:rsidR="00BB1DC2" w:rsidRPr="00D17599" w:rsidRDefault="00BB1DC2" w:rsidP="00F86E81">
            <w:pPr>
              <w:pStyle w:val="BKBPP1"/>
              <w:framePr w:wrap="auto" w:hAnchor="text" w:yAlign="inline"/>
              <w:jc w:val="both"/>
            </w:pPr>
          </w:p>
        </w:tc>
      </w:tr>
      <w:tr w:rsidR="007F2648" w14:paraId="522C1F56" w14:textId="77777777" w:rsidTr="00906908">
        <w:trPr>
          <w:trHeight w:val="317"/>
        </w:trPr>
        <w:tc>
          <w:tcPr>
            <w:tcW w:w="1588" w:type="dxa"/>
            <w:shd w:val="clear" w:color="auto" w:fill="auto"/>
            <w:tcMar>
              <w:left w:w="0" w:type="dxa"/>
            </w:tcMar>
          </w:tcPr>
          <w:p w14:paraId="6B9D273C" w14:textId="77777777" w:rsidR="007F2648" w:rsidRPr="00D17599" w:rsidRDefault="00324EF9" w:rsidP="00F86E81">
            <w:pPr>
              <w:pStyle w:val="BKBPP1"/>
              <w:framePr w:wrap="auto" w:hAnchor="text" w:yAlign="inline"/>
              <w:spacing w:before="60"/>
              <w:jc w:val="both"/>
            </w:pPr>
            <w:r w:rsidRPr="00D17599">
              <w:t>VYPRACOVAL</w:t>
            </w:r>
            <w:r w:rsidR="007F2648" w:rsidRPr="00D17599">
              <w:t>:</w:t>
            </w:r>
          </w:p>
        </w:tc>
        <w:tc>
          <w:tcPr>
            <w:tcW w:w="8051" w:type="dxa"/>
            <w:gridSpan w:val="2"/>
            <w:tcBorders>
              <w:top w:val="nil"/>
              <w:bottom w:val="nil"/>
              <w:right w:val="nil"/>
            </w:tcBorders>
            <w:tcMar>
              <w:right w:w="0" w:type="dxa"/>
            </w:tcMar>
          </w:tcPr>
          <w:p w14:paraId="06F723FC" w14:textId="3A3191AA" w:rsidR="007F2648" w:rsidRPr="00716F0B" w:rsidRDefault="005C22E4" w:rsidP="00F86E81">
            <w:pPr>
              <w:pStyle w:val="BKBPP2"/>
              <w:framePr w:wrap="auto" w:hAnchor="text" w:yAlign="inline"/>
              <w:jc w:val="both"/>
              <w:rPr>
                <w:b/>
                <w:bCs/>
              </w:rPr>
            </w:pPr>
            <w:r>
              <w:t>Ing. Daniel Ryba</w:t>
            </w:r>
          </w:p>
        </w:tc>
      </w:tr>
      <w:tr w:rsidR="007F2648" w14:paraId="258369FB" w14:textId="77777777" w:rsidTr="00906908">
        <w:trPr>
          <w:trHeight w:val="317"/>
        </w:trPr>
        <w:tc>
          <w:tcPr>
            <w:tcW w:w="1588" w:type="dxa"/>
            <w:shd w:val="clear" w:color="auto" w:fill="auto"/>
            <w:tcMar>
              <w:left w:w="0" w:type="dxa"/>
            </w:tcMar>
          </w:tcPr>
          <w:p w14:paraId="01BB0734" w14:textId="77777777" w:rsidR="007F2648" w:rsidRPr="00D17599" w:rsidRDefault="00324EF9" w:rsidP="00F86E81">
            <w:pPr>
              <w:pStyle w:val="BKBPP1"/>
              <w:framePr w:wrap="auto" w:hAnchor="text" w:yAlign="inline"/>
              <w:spacing w:before="60"/>
              <w:jc w:val="both"/>
            </w:pPr>
            <w:r w:rsidRPr="00D17599">
              <w:t>KONTROLOVAL</w:t>
            </w:r>
            <w:r w:rsidR="007F2648" w:rsidRPr="00D17599">
              <w:t>:</w:t>
            </w:r>
          </w:p>
        </w:tc>
        <w:tc>
          <w:tcPr>
            <w:tcW w:w="8051" w:type="dxa"/>
            <w:gridSpan w:val="2"/>
            <w:tcBorders>
              <w:top w:val="nil"/>
              <w:bottom w:val="nil"/>
              <w:right w:val="nil"/>
            </w:tcBorders>
            <w:tcMar>
              <w:right w:w="0" w:type="dxa"/>
            </w:tcMar>
          </w:tcPr>
          <w:p w14:paraId="7F100B03" w14:textId="3EF89D8F" w:rsidR="007F2648" w:rsidRPr="00716F0B" w:rsidRDefault="005C22E4" w:rsidP="00F86E81">
            <w:pPr>
              <w:pStyle w:val="BKBPP2"/>
              <w:framePr w:wrap="auto" w:hAnchor="text" w:yAlign="inline"/>
              <w:jc w:val="both"/>
              <w:rPr>
                <w:b/>
                <w:bCs/>
              </w:rPr>
            </w:pPr>
            <w:r>
              <w:t>Ing. Jan Špunda</w:t>
            </w:r>
          </w:p>
        </w:tc>
      </w:tr>
      <w:tr w:rsidR="007F2648" w14:paraId="397AAEE2" w14:textId="77777777" w:rsidTr="00906908">
        <w:trPr>
          <w:trHeight w:val="317"/>
        </w:trPr>
        <w:tc>
          <w:tcPr>
            <w:tcW w:w="1588" w:type="dxa"/>
            <w:shd w:val="clear" w:color="auto" w:fill="auto"/>
            <w:tcMar>
              <w:left w:w="0" w:type="dxa"/>
            </w:tcMar>
          </w:tcPr>
          <w:p w14:paraId="3D857E5A" w14:textId="77777777" w:rsidR="007F2648" w:rsidRPr="00D17599" w:rsidRDefault="00324EF9" w:rsidP="00F86E81">
            <w:pPr>
              <w:pStyle w:val="BKBPP1"/>
              <w:framePr w:wrap="auto" w:hAnchor="text" w:yAlign="inline"/>
              <w:spacing w:before="60"/>
              <w:jc w:val="both"/>
            </w:pPr>
            <w:r w:rsidRPr="00D17599">
              <w:t>VEDOUCÍ PROJEKTU</w:t>
            </w:r>
            <w:r w:rsidR="007F2648" w:rsidRPr="00D17599">
              <w:t>:</w:t>
            </w:r>
          </w:p>
        </w:tc>
        <w:tc>
          <w:tcPr>
            <w:tcW w:w="8051" w:type="dxa"/>
            <w:gridSpan w:val="2"/>
            <w:tcBorders>
              <w:top w:val="nil"/>
              <w:bottom w:val="nil"/>
              <w:right w:val="nil"/>
            </w:tcBorders>
            <w:tcMar>
              <w:right w:w="0" w:type="dxa"/>
            </w:tcMar>
          </w:tcPr>
          <w:p w14:paraId="454D1711" w14:textId="17252F49" w:rsidR="007F2648" w:rsidRPr="00716F0B" w:rsidRDefault="005C22E4" w:rsidP="00F86E81">
            <w:pPr>
              <w:pStyle w:val="BKBPP2"/>
              <w:framePr w:wrap="auto" w:hAnchor="text" w:yAlign="inline"/>
              <w:jc w:val="both"/>
              <w:rPr>
                <w:b/>
                <w:bCs/>
              </w:rPr>
            </w:pPr>
            <w:r>
              <w:t>Ing. Daniel Ryba</w:t>
            </w:r>
          </w:p>
        </w:tc>
      </w:tr>
      <w:tr w:rsidR="007F2648" w14:paraId="04864F9D" w14:textId="77777777" w:rsidTr="00906908">
        <w:trPr>
          <w:trHeight w:val="170"/>
        </w:trPr>
        <w:tc>
          <w:tcPr>
            <w:tcW w:w="1588" w:type="dxa"/>
            <w:shd w:val="clear" w:color="auto" w:fill="auto"/>
            <w:tcMar>
              <w:left w:w="0" w:type="dxa"/>
            </w:tcMar>
          </w:tcPr>
          <w:p w14:paraId="3293E76C" w14:textId="77777777" w:rsidR="007F2648" w:rsidRPr="00D17599" w:rsidRDefault="007F2648" w:rsidP="00F86E81">
            <w:pPr>
              <w:pStyle w:val="BKBPP1"/>
              <w:framePr w:wrap="auto" w:hAnchor="text" w:yAlign="inline"/>
              <w:jc w:val="both"/>
            </w:pPr>
          </w:p>
        </w:tc>
        <w:tc>
          <w:tcPr>
            <w:tcW w:w="8051" w:type="dxa"/>
            <w:gridSpan w:val="2"/>
            <w:tcBorders>
              <w:top w:val="nil"/>
              <w:bottom w:val="nil"/>
              <w:right w:val="nil"/>
            </w:tcBorders>
            <w:tcMar>
              <w:right w:w="142" w:type="dxa"/>
            </w:tcMar>
          </w:tcPr>
          <w:p w14:paraId="6F21F379" w14:textId="77777777" w:rsidR="007F2648" w:rsidRPr="00D17599" w:rsidRDefault="007F2648" w:rsidP="00F86E81">
            <w:pPr>
              <w:pStyle w:val="BKBPP1"/>
              <w:framePr w:wrap="auto" w:hAnchor="text" w:yAlign="inline"/>
              <w:jc w:val="both"/>
            </w:pPr>
          </w:p>
        </w:tc>
      </w:tr>
      <w:tr w:rsidR="007F2648" w14:paraId="7FA65009" w14:textId="77777777" w:rsidTr="00906908">
        <w:trPr>
          <w:trHeight w:val="317"/>
        </w:trPr>
        <w:tc>
          <w:tcPr>
            <w:tcW w:w="1588" w:type="dxa"/>
            <w:shd w:val="clear" w:color="auto" w:fill="auto"/>
            <w:tcMar>
              <w:left w:w="0" w:type="dxa"/>
            </w:tcMar>
          </w:tcPr>
          <w:p w14:paraId="2FA8E7D1" w14:textId="77777777" w:rsidR="007F2648" w:rsidRPr="00D17599" w:rsidRDefault="007F2648" w:rsidP="00F86E81">
            <w:pPr>
              <w:pStyle w:val="BKBPP1"/>
              <w:framePr w:wrap="auto" w:hAnchor="text" w:yAlign="inline"/>
              <w:spacing w:before="60"/>
              <w:jc w:val="both"/>
            </w:pPr>
            <w:r w:rsidRPr="00D17599">
              <w:t>DATUM:</w:t>
            </w:r>
          </w:p>
        </w:tc>
        <w:tc>
          <w:tcPr>
            <w:tcW w:w="8051" w:type="dxa"/>
            <w:gridSpan w:val="2"/>
            <w:tcBorders>
              <w:top w:val="nil"/>
              <w:bottom w:val="nil"/>
              <w:right w:val="nil"/>
            </w:tcBorders>
            <w:tcMar>
              <w:right w:w="0" w:type="dxa"/>
            </w:tcMar>
          </w:tcPr>
          <w:p w14:paraId="7DD21616" w14:textId="5B59E34B" w:rsidR="007F2648" w:rsidRPr="00716F0B" w:rsidRDefault="00952599" w:rsidP="00F86E81">
            <w:pPr>
              <w:pStyle w:val="BKBPP2"/>
              <w:framePr w:wrap="auto" w:hAnchor="text" w:yAlign="inline"/>
              <w:jc w:val="both"/>
              <w:rPr>
                <w:b/>
                <w:bCs/>
              </w:rPr>
            </w:pPr>
            <w:sdt>
              <w:sdtPr>
                <w:alias w:val="Datum"/>
                <w:tag w:val="Datum"/>
                <w:id w:val="-1455951149"/>
                <w:placeholder>
                  <w:docPart w:val="420AEC3921FE4A9E85865BDC1A60C575"/>
                </w:placeholder>
                <w:date w:fullDate="2020-10-10T00:00:00Z">
                  <w:dateFormat w:val="MM/yyyy"/>
                  <w:lid w:val="cs-CZ"/>
                  <w:storeMappedDataAs w:val="dateTime"/>
                  <w:calendar w:val="gregorian"/>
                </w:date>
              </w:sdtPr>
              <w:sdtEndPr/>
              <w:sdtContent>
                <w:r w:rsidR="00FA7004">
                  <w:t>10/2020</w:t>
                </w:r>
              </w:sdtContent>
            </w:sdt>
          </w:p>
        </w:tc>
      </w:tr>
      <w:tr w:rsidR="007F2648" w14:paraId="2D237828" w14:textId="77777777" w:rsidTr="00906908">
        <w:trPr>
          <w:trHeight w:val="317"/>
        </w:trPr>
        <w:tc>
          <w:tcPr>
            <w:tcW w:w="1588" w:type="dxa"/>
            <w:shd w:val="clear" w:color="auto" w:fill="auto"/>
            <w:tcMar>
              <w:left w:w="0" w:type="dxa"/>
            </w:tcMar>
          </w:tcPr>
          <w:p w14:paraId="2A5967D3" w14:textId="77777777" w:rsidR="007F2648" w:rsidRPr="00D17599" w:rsidRDefault="006D6DF2" w:rsidP="00F86E81">
            <w:pPr>
              <w:pStyle w:val="BKBPP1"/>
              <w:framePr w:wrap="auto" w:hAnchor="text" w:yAlign="inline"/>
              <w:spacing w:before="60"/>
              <w:jc w:val="both"/>
            </w:pPr>
            <w:r>
              <w:t xml:space="preserve">POČET </w:t>
            </w:r>
            <w:r w:rsidR="006A29CC">
              <w:t>STRAN</w:t>
            </w:r>
            <w:r w:rsidR="007F2648" w:rsidRPr="00D17599">
              <w:t>:</w:t>
            </w:r>
          </w:p>
        </w:tc>
        <w:tc>
          <w:tcPr>
            <w:tcW w:w="8051" w:type="dxa"/>
            <w:gridSpan w:val="2"/>
            <w:tcBorders>
              <w:top w:val="nil"/>
              <w:bottom w:val="nil"/>
              <w:right w:val="nil"/>
            </w:tcBorders>
            <w:tcMar>
              <w:right w:w="0" w:type="dxa"/>
            </w:tcMar>
          </w:tcPr>
          <w:p w14:paraId="42F0DB8D" w14:textId="0FBA1306" w:rsidR="007F2648" w:rsidRPr="00AD750B" w:rsidRDefault="00AD750B" w:rsidP="00F86E81">
            <w:pPr>
              <w:pStyle w:val="BKBPP2"/>
              <w:framePr w:wrap="auto" w:hAnchor="text" w:yAlign="inline"/>
              <w:jc w:val="both"/>
            </w:pPr>
            <w:r w:rsidRPr="00AD750B">
              <w:t>1</w:t>
            </w:r>
            <w:r w:rsidR="00263467">
              <w:t>5</w:t>
            </w:r>
          </w:p>
        </w:tc>
      </w:tr>
      <w:tr w:rsidR="002951E8" w:rsidRPr="00167752" w14:paraId="72AC8D73" w14:textId="77777777" w:rsidTr="00906908">
        <w:trPr>
          <w:trHeight w:val="317"/>
        </w:trPr>
        <w:tc>
          <w:tcPr>
            <w:tcW w:w="1588" w:type="dxa"/>
            <w:tcBorders>
              <w:right w:val="nil"/>
            </w:tcBorders>
            <w:shd w:val="clear" w:color="auto" w:fill="auto"/>
            <w:tcMar>
              <w:left w:w="0" w:type="dxa"/>
            </w:tcMar>
          </w:tcPr>
          <w:p w14:paraId="44C55865" w14:textId="77777777" w:rsidR="002951E8" w:rsidRPr="002951E8" w:rsidRDefault="002951E8" w:rsidP="00F86E81">
            <w:pPr>
              <w:pStyle w:val="BKBPP1"/>
              <w:framePr w:wrap="auto" w:hAnchor="text" w:yAlign="inline"/>
              <w:spacing w:before="60"/>
              <w:jc w:val="both"/>
              <w:rPr>
                <w:b/>
                <w:bCs/>
              </w:rPr>
            </w:pPr>
            <w:r w:rsidRPr="002951E8">
              <w:t>ZAKÁZKA:</w:t>
            </w:r>
          </w:p>
        </w:tc>
        <w:tc>
          <w:tcPr>
            <w:tcW w:w="8051" w:type="dxa"/>
            <w:gridSpan w:val="2"/>
            <w:tcBorders>
              <w:top w:val="nil"/>
              <w:left w:val="nil"/>
              <w:bottom w:val="nil"/>
              <w:right w:val="nil"/>
            </w:tcBorders>
            <w:shd w:val="clear" w:color="auto" w:fill="auto"/>
            <w:tcMar>
              <w:right w:w="0" w:type="dxa"/>
            </w:tcMar>
          </w:tcPr>
          <w:p w14:paraId="61DCE791" w14:textId="587D3980" w:rsidR="002951E8" w:rsidRPr="00716F0B" w:rsidRDefault="005C22E4" w:rsidP="00F86E81">
            <w:pPr>
              <w:pStyle w:val="BKBPP2"/>
              <w:framePr w:wrap="auto" w:hAnchor="text" w:yAlign="inline"/>
              <w:jc w:val="both"/>
              <w:rPr>
                <w:b/>
                <w:bCs/>
              </w:rPr>
            </w:pPr>
            <w:r>
              <w:t>22-5014-01</w:t>
            </w:r>
          </w:p>
        </w:tc>
      </w:tr>
      <w:tr w:rsidR="0077552D" w:rsidRPr="00167752" w14:paraId="06691EE6" w14:textId="77777777" w:rsidTr="00906908">
        <w:trPr>
          <w:trHeight w:val="189"/>
        </w:trPr>
        <w:tc>
          <w:tcPr>
            <w:tcW w:w="1588" w:type="dxa"/>
            <w:tcBorders>
              <w:right w:val="nil"/>
            </w:tcBorders>
            <w:shd w:val="clear" w:color="auto" w:fill="auto"/>
            <w:tcMar>
              <w:left w:w="0" w:type="dxa"/>
            </w:tcMar>
            <w:vAlign w:val="bottom"/>
          </w:tcPr>
          <w:p w14:paraId="60BB6492" w14:textId="77777777" w:rsidR="0077552D" w:rsidRPr="00716F0B" w:rsidRDefault="0077552D" w:rsidP="00F86E81">
            <w:pPr>
              <w:pStyle w:val="BKBPP1"/>
              <w:framePr w:wrap="auto" w:hAnchor="text" w:yAlign="inline"/>
              <w:spacing w:before="60"/>
              <w:jc w:val="both"/>
              <w:rPr>
                <w:szCs w:val="16"/>
              </w:rPr>
            </w:pPr>
          </w:p>
        </w:tc>
        <w:tc>
          <w:tcPr>
            <w:tcW w:w="8051" w:type="dxa"/>
            <w:gridSpan w:val="2"/>
            <w:tcBorders>
              <w:top w:val="nil"/>
              <w:left w:val="nil"/>
              <w:bottom w:val="nil"/>
              <w:right w:val="nil"/>
            </w:tcBorders>
            <w:shd w:val="clear" w:color="auto" w:fill="auto"/>
            <w:tcMar>
              <w:right w:w="0" w:type="dxa"/>
            </w:tcMar>
            <w:vAlign w:val="bottom"/>
          </w:tcPr>
          <w:p w14:paraId="100E0F2E" w14:textId="77777777" w:rsidR="0077552D" w:rsidRPr="00716F0B" w:rsidRDefault="0077552D" w:rsidP="00180BBC">
            <w:pPr>
              <w:pStyle w:val="BKBPP1"/>
              <w:framePr w:wrap="auto" w:hAnchor="text" w:yAlign="inline"/>
              <w:spacing w:before="60"/>
              <w:rPr>
                <w:szCs w:val="16"/>
              </w:rPr>
            </w:pPr>
            <w:r w:rsidRPr="00716F0B">
              <w:rPr>
                <w:szCs w:val="16"/>
              </w:rPr>
              <w:t>ARCHIVNÍ ČÍSLO:</w:t>
            </w:r>
          </w:p>
        </w:tc>
      </w:tr>
      <w:tr w:rsidR="0077552D" w14:paraId="62EE58DD" w14:textId="77777777" w:rsidTr="00906908">
        <w:trPr>
          <w:trHeight w:val="317"/>
        </w:trPr>
        <w:tc>
          <w:tcPr>
            <w:tcW w:w="1588" w:type="dxa"/>
            <w:tcBorders>
              <w:bottom w:val="nil"/>
              <w:right w:val="nil"/>
            </w:tcBorders>
            <w:shd w:val="clear" w:color="auto" w:fill="auto"/>
            <w:tcMar>
              <w:left w:w="0" w:type="dxa"/>
            </w:tcMar>
          </w:tcPr>
          <w:p w14:paraId="09D3001A" w14:textId="77777777" w:rsidR="0077552D" w:rsidRDefault="0077552D" w:rsidP="00F86E81">
            <w:pPr>
              <w:pStyle w:val="BKBPP1"/>
              <w:framePr w:wrap="auto" w:hAnchor="text" w:yAlign="inline"/>
              <w:spacing w:before="60"/>
              <w:jc w:val="both"/>
            </w:pPr>
          </w:p>
        </w:tc>
        <w:tc>
          <w:tcPr>
            <w:tcW w:w="8051" w:type="dxa"/>
            <w:gridSpan w:val="2"/>
            <w:tcBorders>
              <w:top w:val="nil"/>
              <w:left w:val="nil"/>
              <w:bottom w:val="nil"/>
              <w:right w:val="nil"/>
            </w:tcBorders>
            <w:shd w:val="clear" w:color="auto" w:fill="auto"/>
            <w:tcMar>
              <w:right w:w="0" w:type="dxa"/>
            </w:tcMar>
          </w:tcPr>
          <w:p w14:paraId="7EB78ECD" w14:textId="15899C4F" w:rsidR="0077552D" w:rsidRPr="00C047F3" w:rsidRDefault="0077552D" w:rsidP="00FE405C">
            <w:pPr>
              <w:pStyle w:val="BKBPP5"/>
              <w:framePr w:wrap="auto" w:hAnchor="text" w:yAlign="inline"/>
              <w:rPr>
                <w:sz w:val="28"/>
                <w:szCs w:val="28"/>
              </w:rPr>
            </w:pPr>
            <w:r w:rsidRPr="00C047F3">
              <w:t>BKB-</w:t>
            </w:r>
            <w:r w:rsidR="005C22E4">
              <w:t>TZ</w:t>
            </w:r>
            <w:r w:rsidRPr="00C047F3">
              <w:t>-</w:t>
            </w:r>
            <w:r w:rsidR="006A5912">
              <w:t>9</w:t>
            </w:r>
            <w:r w:rsidR="00FA7004">
              <w:t>534</w:t>
            </w:r>
          </w:p>
        </w:tc>
      </w:tr>
    </w:tbl>
    <w:p w14:paraId="6CD40301" w14:textId="77777777" w:rsidR="00E932FA" w:rsidRDefault="007D2F20" w:rsidP="00F86E81">
      <w:pPr>
        <w:jc w:val="both"/>
        <w:rPr>
          <w:szCs w:val="24"/>
        </w:rPr>
      </w:pPr>
      <w:r>
        <w:rPr>
          <w:szCs w:val="24"/>
        </w:rPr>
        <w:br w:type="page"/>
      </w:r>
    </w:p>
    <w:sdt>
      <w:sdtPr>
        <w:rPr>
          <w:rFonts w:eastAsiaTheme="minorHAnsi" w:cstheme="minorBidi"/>
          <w:b w:val="0"/>
          <w:bCs w:val="0"/>
          <w:sz w:val="24"/>
          <w:lang w:eastAsia="en-US"/>
        </w:rPr>
        <w:id w:val="-2109805723"/>
        <w:docPartObj>
          <w:docPartGallery w:val="Table of Contents"/>
          <w:docPartUnique/>
        </w:docPartObj>
      </w:sdtPr>
      <w:sdtEndPr/>
      <w:sdtContent>
        <w:p w14:paraId="1C842CB6" w14:textId="77777777" w:rsidR="00E125CB" w:rsidRDefault="00E125CB" w:rsidP="00F86E81">
          <w:pPr>
            <w:pStyle w:val="Nadpisobsahu"/>
            <w:jc w:val="both"/>
          </w:pPr>
          <w:r>
            <w:t>Obsah</w:t>
          </w:r>
        </w:p>
        <w:p w14:paraId="52EE1658" w14:textId="0667B01A" w:rsidR="00747430" w:rsidRDefault="000E36C5">
          <w:pPr>
            <w:pStyle w:val="Obsah1"/>
            <w:rPr>
              <w:rFonts w:eastAsiaTheme="minorEastAsia"/>
              <w:b w:val="0"/>
              <w:bCs w:val="0"/>
              <w:sz w:val="22"/>
              <w:szCs w:val="22"/>
              <w:lang w:eastAsia="cs-CZ"/>
            </w:rPr>
          </w:pPr>
          <w:r>
            <w:fldChar w:fldCharType="begin"/>
          </w:r>
          <w:r>
            <w:instrText xml:space="preserve"> TOC \o "1-5" \h \z \u </w:instrText>
          </w:r>
          <w:r>
            <w:fldChar w:fldCharType="separate"/>
          </w:r>
          <w:hyperlink w:anchor="_Toc116384769" w:history="1">
            <w:r w:rsidR="00747430" w:rsidRPr="00B249CA">
              <w:rPr>
                <w:rStyle w:val="Hypertextovodkaz"/>
              </w:rPr>
              <w:t>1. Úvod</w:t>
            </w:r>
            <w:r w:rsidR="00747430">
              <w:rPr>
                <w:webHidden/>
              </w:rPr>
              <w:tab/>
            </w:r>
            <w:r w:rsidR="00747430">
              <w:rPr>
                <w:webHidden/>
              </w:rPr>
              <w:fldChar w:fldCharType="begin"/>
            </w:r>
            <w:r w:rsidR="00747430">
              <w:rPr>
                <w:webHidden/>
              </w:rPr>
              <w:instrText xml:space="preserve"> PAGEREF _Toc116384769 \h </w:instrText>
            </w:r>
            <w:r w:rsidR="00747430">
              <w:rPr>
                <w:webHidden/>
              </w:rPr>
            </w:r>
            <w:r w:rsidR="00747430">
              <w:rPr>
                <w:webHidden/>
              </w:rPr>
              <w:fldChar w:fldCharType="separate"/>
            </w:r>
            <w:r w:rsidR="00952599">
              <w:rPr>
                <w:webHidden/>
              </w:rPr>
              <w:t>3</w:t>
            </w:r>
            <w:r w:rsidR="00747430">
              <w:rPr>
                <w:webHidden/>
              </w:rPr>
              <w:fldChar w:fldCharType="end"/>
            </w:r>
          </w:hyperlink>
        </w:p>
        <w:p w14:paraId="12DC0929" w14:textId="726067B9" w:rsidR="00747430" w:rsidRDefault="00952599">
          <w:pPr>
            <w:pStyle w:val="Obsah2"/>
            <w:rPr>
              <w:rFonts w:cstheme="minorBidi"/>
              <w:bCs w:val="0"/>
              <w:sz w:val="22"/>
              <w:szCs w:val="22"/>
            </w:rPr>
          </w:pPr>
          <w:hyperlink w:anchor="_Toc116384770" w:history="1">
            <w:r w:rsidR="00747430" w:rsidRPr="00B249CA">
              <w:rPr>
                <w:rStyle w:val="Hypertextovodkaz"/>
                <w14:scene3d>
                  <w14:camera w14:prst="orthographicFront"/>
                  <w14:lightRig w14:rig="threePt" w14:dir="t">
                    <w14:rot w14:lat="0" w14:lon="0" w14:rev="0"/>
                  </w14:lightRig>
                </w14:scene3d>
              </w:rPr>
              <w:t>1.1.</w:t>
            </w:r>
            <w:r w:rsidR="00747430" w:rsidRPr="00B249CA">
              <w:rPr>
                <w:rStyle w:val="Hypertextovodkaz"/>
              </w:rPr>
              <w:t xml:space="preserve"> Podklady</w:t>
            </w:r>
            <w:r w:rsidR="00747430">
              <w:rPr>
                <w:webHidden/>
              </w:rPr>
              <w:tab/>
            </w:r>
            <w:r w:rsidR="00747430">
              <w:rPr>
                <w:webHidden/>
              </w:rPr>
              <w:fldChar w:fldCharType="begin"/>
            </w:r>
            <w:r w:rsidR="00747430">
              <w:rPr>
                <w:webHidden/>
              </w:rPr>
              <w:instrText xml:space="preserve"> PAGEREF _Toc116384770 \h </w:instrText>
            </w:r>
            <w:r w:rsidR="00747430">
              <w:rPr>
                <w:webHidden/>
              </w:rPr>
            </w:r>
            <w:r w:rsidR="00747430">
              <w:rPr>
                <w:webHidden/>
              </w:rPr>
              <w:fldChar w:fldCharType="separate"/>
            </w:r>
            <w:r>
              <w:rPr>
                <w:webHidden/>
              </w:rPr>
              <w:t>3</w:t>
            </w:r>
            <w:r w:rsidR="00747430">
              <w:rPr>
                <w:webHidden/>
              </w:rPr>
              <w:fldChar w:fldCharType="end"/>
            </w:r>
          </w:hyperlink>
        </w:p>
        <w:p w14:paraId="1E581F8C" w14:textId="56BDA607" w:rsidR="00747430" w:rsidRDefault="00952599">
          <w:pPr>
            <w:pStyle w:val="Obsah1"/>
            <w:rPr>
              <w:rFonts w:eastAsiaTheme="minorEastAsia"/>
              <w:b w:val="0"/>
              <w:bCs w:val="0"/>
              <w:sz w:val="22"/>
              <w:szCs w:val="22"/>
              <w:lang w:eastAsia="cs-CZ"/>
            </w:rPr>
          </w:pPr>
          <w:hyperlink w:anchor="_Toc116384771" w:history="1">
            <w:r w:rsidR="00747430" w:rsidRPr="00B249CA">
              <w:rPr>
                <w:rStyle w:val="Hypertextovodkaz"/>
              </w:rPr>
              <w:t>2. Architektonické, výtvarné, materiálové, dispoziční a provozní řešení, bezbariérové užívání stavby</w:t>
            </w:r>
            <w:r w:rsidR="00747430">
              <w:rPr>
                <w:webHidden/>
              </w:rPr>
              <w:tab/>
            </w:r>
            <w:r w:rsidR="00747430">
              <w:rPr>
                <w:webHidden/>
              </w:rPr>
              <w:fldChar w:fldCharType="begin"/>
            </w:r>
            <w:r w:rsidR="00747430">
              <w:rPr>
                <w:webHidden/>
              </w:rPr>
              <w:instrText xml:space="preserve"> PAGEREF _Toc116384771 \h </w:instrText>
            </w:r>
            <w:r w:rsidR="00747430">
              <w:rPr>
                <w:webHidden/>
              </w:rPr>
            </w:r>
            <w:r w:rsidR="00747430">
              <w:rPr>
                <w:webHidden/>
              </w:rPr>
              <w:fldChar w:fldCharType="separate"/>
            </w:r>
            <w:r>
              <w:rPr>
                <w:webHidden/>
              </w:rPr>
              <w:t>3</w:t>
            </w:r>
            <w:r w:rsidR="00747430">
              <w:rPr>
                <w:webHidden/>
              </w:rPr>
              <w:fldChar w:fldCharType="end"/>
            </w:r>
          </w:hyperlink>
        </w:p>
        <w:p w14:paraId="35BEF36F" w14:textId="7B423CEC" w:rsidR="00747430" w:rsidRDefault="00952599">
          <w:pPr>
            <w:pStyle w:val="Obsah2"/>
            <w:rPr>
              <w:rFonts w:cstheme="minorBidi"/>
              <w:bCs w:val="0"/>
              <w:sz w:val="22"/>
              <w:szCs w:val="22"/>
            </w:rPr>
          </w:pPr>
          <w:hyperlink w:anchor="_Toc116384772" w:history="1">
            <w:r w:rsidR="00747430" w:rsidRPr="00B249CA">
              <w:rPr>
                <w:rStyle w:val="Hypertextovodkaz"/>
                <w14:scene3d>
                  <w14:camera w14:prst="orthographicFront"/>
                  <w14:lightRig w14:rig="threePt" w14:dir="t">
                    <w14:rot w14:lat="0" w14:lon="0" w14:rev="0"/>
                  </w14:lightRig>
                </w14:scene3d>
              </w:rPr>
              <w:t>2.1.</w:t>
            </w:r>
            <w:r w:rsidR="00747430" w:rsidRPr="00B249CA">
              <w:rPr>
                <w:rStyle w:val="Hypertextovodkaz"/>
              </w:rPr>
              <w:t xml:space="preserve"> Architektonické a výtvarné řešení</w:t>
            </w:r>
            <w:r w:rsidR="00747430">
              <w:rPr>
                <w:webHidden/>
              </w:rPr>
              <w:tab/>
            </w:r>
            <w:r w:rsidR="00747430">
              <w:rPr>
                <w:webHidden/>
              </w:rPr>
              <w:fldChar w:fldCharType="begin"/>
            </w:r>
            <w:r w:rsidR="00747430">
              <w:rPr>
                <w:webHidden/>
              </w:rPr>
              <w:instrText xml:space="preserve"> PAGEREF _Toc116384772 \h </w:instrText>
            </w:r>
            <w:r w:rsidR="00747430">
              <w:rPr>
                <w:webHidden/>
              </w:rPr>
            </w:r>
            <w:r w:rsidR="00747430">
              <w:rPr>
                <w:webHidden/>
              </w:rPr>
              <w:fldChar w:fldCharType="separate"/>
            </w:r>
            <w:r>
              <w:rPr>
                <w:webHidden/>
              </w:rPr>
              <w:t>3</w:t>
            </w:r>
            <w:r w:rsidR="00747430">
              <w:rPr>
                <w:webHidden/>
              </w:rPr>
              <w:fldChar w:fldCharType="end"/>
            </w:r>
          </w:hyperlink>
        </w:p>
        <w:p w14:paraId="798DBE4A" w14:textId="17D590DB" w:rsidR="00747430" w:rsidRDefault="00952599">
          <w:pPr>
            <w:pStyle w:val="Obsah2"/>
            <w:rPr>
              <w:rFonts w:cstheme="minorBidi"/>
              <w:bCs w:val="0"/>
              <w:sz w:val="22"/>
              <w:szCs w:val="22"/>
            </w:rPr>
          </w:pPr>
          <w:hyperlink w:anchor="_Toc116384773" w:history="1">
            <w:r w:rsidR="00747430" w:rsidRPr="00B249CA">
              <w:rPr>
                <w:rStyle w:val="Hypertextovodkaz"/>
                <w14:scene3d>
                  <w14:camera w14:prst="orthographicFront"/>
                  <w14:lightRig w14:rig="threePt" w14:dir="t">
                    <w14:rot w14:lat="0" w14:lon="0" w14:rev="0"/>
                  </w14:lightRig>
                </w14:scene3d>
              </w:rPr>
              <w:t>2.2.</w:t>
            </w:r>
            <w:r w:rsidR="00747430" w:rsidRPr="00B249CA">
              <w:rPr>
                <w:rStyle w:val="Hypertextovodkaz"/>
              </w:rPr>
              <w:t xml:space="preserve"> Materiálové řešení</w:t>
            </w:r>
            <w:r w:rsidR="00747430">
              <w:rPr>
                <w:webHidden/>
              </w:rPr>
              <w:tab/>
            </w:r>
            <w:r w:rsidR="00747430">
              <w:rPr>
                <w:webHidden/>
              </w:rPr>
              <w:fldChar w:fldCharType="begin"/>
            </w:r>
            <w:r w:rsidR="00747430">
              <w:rPr>
                <w:webHidden/>
              </w:rPr>
              <w:instrText xml:space="preserve"> PAGEREF _Toc116384773 \h </w:instrText>
            </w:r>
            <w:r w:rsidR="00747430">
              <w:rPr>
                <w:webHidden/>
              </w:rPr>
            </w:r>
            <w:r w:rsidR="00747430">
              <w:rPr>
                <w:webHidden/>
              </w:rPr>
              <w:fldChar w:fldCharType="separate"/>
            </w:r>
            <w:r>
              <w:rPr>
                <w:webHidden/>
              </w:rPr>
              <w:t>3</w:t>
            </w:r>
            <w:r w:rsidR="00747430">
              <w:rPr>
                <w:webHidden/>
              </w:rPr>
              <w:fldChar w:fldCharType="end"/>
            </w:r>
          </w:hyperlink>
        </w:p>
        <w:p w14:paraId="4DCA1C56" w14:textId="0F53606F" w:rsidR="00747430" w:rsidRDefault="00952599">
          <w:pPr>
            <w:pStyle w:val="Obsah2"/>
            <w:rPr>
              <w:rFonts w:cstheme="minorBidi"/>
              <w:bCs w:val="0"/>
              <w:sz w:val="22"/>
              <w:szCs w:val="22"/>
            </w:rPr>
          </w:pPr>
          <w:hyperlink w:anchor="_Toc116384774" w:history="1">
            <w:r w:rsidR="00747430" w:rsidRPr="00B249CA">
              <w:rPr>
                <w:rStyle w:val="Hypertextovodkaz"/>
                <w14:scene3d>
                  <w14:camera w14:prst="orthographicFront"/>
                  <w14:lightRig w14:rig="threePt" w14:dir="t">
                    <w14:rot w14:lat="0" w14:lon="0" w14:rev="0"/>
                  </w14:lightRig>
                </w14:scene3d>
              </w:rPr>
              <w:t>2.3.</w:t>
            </w:r>
            <w:r w:rsidR="00747430" w:rsidRPr="00B249CA">
              <w:rPr>
                <w:rStyle w:val="Hypertextovodkaz"/>
              </w:rPr>
              <w:t xml:space="preserve"> Dispoziční a provozní řešení</w:t>
            </w:r>
            <w:r w:rsidR="00747430">
              <w:rPr>
                <w:webHidden/>
              </w:rPr>
              <w:tab/>
            </w:r>
            <w:r w:rsidR="00747430">
              <w:rPr>
                <w:webHidden/>
              </w:rPr>
              <w:fldChar w:fldCharType="begin"/>
            </w:r>
            <w:r w:rsidR="00747430">
              <w:rPr>
                <w:webHidden/>
              </w:rPr>
              <w:instrText xml:space="preserve"> PAGEREF _Toc116384774 \h </w:instrText>
            </w:r>
            <w:r w:rsidR="00747430">
              <w:rPr>
                <w:webHidden/>
              </w:rPr>
            </w:r>
            <w:r w:rsidR="00747430">
              <w:rPr>
                <w:webHidden/>
              </w:rPr>
              <w:fldChar w:fldCharType="separate"/>
            </w:r>
            <w:r>
              <w:rPr>
                <w:webHidden/>
              </w:rPr>
              <w:t>4</w:t>
            </w:r>
            <w:r w:rsidR="00747430">
              <w:rPr>
                <w:webHidden/>
              </w:rPr>
              <w:fldChar w:fldCharType="end"/>
            </w:r>
          </w:hyperlink>
        </w:p>
        <w:p w14:paraId="5DADE808" w14:textId="08402EB2" w:rsidR="00747430" w:rsidRDefault="00952599">
          <w:pPr>
            <w:pStyle w:val="Obsah2"/>
            <w:rPr>
              <w:rFonts w:cstheme="minorBidi"/>
              <w:bCs w:val="0"/>
              <w:sz w:val="22"/>
              <w:szCs w:val="22"/>
            </w:rPr>
          </w:pPr>
          <w:hyperlink w:anchor="_Toc116384775" w:history="1">
            <w:r w:rsidR="00747430" w:rsidRPr="00B249CA">
              <w:rPr>
                <w:rStyle w:val="Hypertextovodkaz"/>
                <w14:scene3d>
                  <w14:camera w14:prst="orthographicFront"/>
                  <w14:lightRig w14:rig="threePt" w14:dir="t">
                    <w14:rot w14:lat="0" w14:lon="0" w14:rev="0"/>
                  </w14:lightRig>
                </w14:scene3d>
              </w:rPr>
              <w:t>2.4.</w:t>
            </w:r>
            <w:r w:rsidR="00747430" w:rsidRPr="00B249CA">
              <w:rPr>
                <w:rStyle w:val="Hypertextovodkaz"/>
              </w:rPr>
              <w:t xml:space="preserve"> Bezbariérové užívání stavby</w:t>
            </w:r>
            <w:r w:rsidR="00747430">
              <w:rPr>
                <w:webHidden/>
              </w:rPr>
              <w:tab/>
            </w:r>
            <w:r w:rsidR="00747430">
              <w:rPr>
                <w:webHidden/>
              </w:rPr>
              <w:fldChar w:fldCharType="begin"/>
            </w:r>
            <w:r w:rsidR="00747430">
              <w:rPr>
                <w:webHidden/>
              </w:rPr>
              <w:instrText xml:space="preserve"> PAGEREF _Toc116384775 \h </w:instrText>
            </w:r>
            <w:r w:rsidR="00747430">
              <w:rPr>
                <w:webHidden/>
              </w:rPr>
            </w:r>
            <w:r w:rsidR="00747430">
              <w:rPr>
                <w:webHidden/>
              </w:rPr>
              <w:fldChar w:fldCharType="separate"/>
            </w:r>
            <w:r>
              <w:rPr>
                <w:webHidden/>
              </w:rPr>
              <w:t>5</w:t>
            </w:r>
            <w:r w:rsidR="00747430">
              <w:rPr>
                <w:webHidden/>
              </w:rPr>
              <w:fldChar w:fldCharType="end"/>
            </w:r>
          </w:hyperlink>
        </w:p>
        <w:p w14:paraId="73AB5E1C" w14:textId="01055D38" w:rsidR="00747430" w:rsidRDefault="00952599">
          <w:pPr>
            <w:pStyle w:val="Obsah1"/>
            <w:rPr>
              <w:rFonts w:eastAsiaTheme="minorEastAsia"/>
              <w:b w:val="0"/>
              <w:bCs w:val="0"/>
              <w:sz w:val="22"/>
              <w:szCs w:val="22"/>
              <w:lang w:eastAsia="cs-CZ"/>
            </w:rPr>
          </w:pPr>
          <w:hyperlink w:anchor="_Toc116384776" w:history="1">
            <w:r w:rsidR="00747430" w:rsidRPr="00B249CA">
              <w:rPr>
                <w:rStyle w:val="Hypertextovodkaz"/>
              </w:rPr>
              <w:t>3. Stávající stav</w:t>
            </w:r>
            <w:r w:rsidR="00747430">
              <w:rPr>
                <w:webHidden/>
              </w:rPr>
              <w:tab/>
            </w:r>
            <w:r w:rsidR="00747430">
              <w:rPr>
                <w:webHidden/>
              </w:rPr>
              <w:fldChar w:fldCharType="begin"/>
            </w:r>
            <w:r w:rsidR="00747430">
              <w:rPr>
                <w:webHidden/>
              </w:rPr>
              <w:instrText xml:space="preserve"> PAGEREF _Toc116384776 \h </w:instrText>
            </w:r>
            <w:r w:rsidR="00747430">
              <w:rPr>
                <w:webHidden/>
              </w:rPr>
            </w:r>
            <w:r w:rsidR="00747430">
              <w:rPr>
                <w:webHidden/>
              </w:rPr>
              <w:fldChar w:fldCharType="separate"/>
            </w:r>
            <w:r>
              <w:rPr>
                <w:webHidden/>
              </w:rPr>
              <w:t>5</w:t>
            </w:r>
            <w:r w:rsidR="00747430">
              <w:rPr>
                <w:webHidden/>
              </w:rPr>
              <w:fldChar w:fldCharType="end"/>
            </w:r>
          </w:hyperlink>
        </w:p>
        <w:p w14:paraId="104644E5" w14:textId="35E2CF35" w:rsidR="00747430" w:rsidRDefault="00952599">
          <w:pPr>
            <w:pStyle w:val="Obsah1"/>
            <w:rPr>
              <w:rFonts w:eastAsiaTheme="minorEastAsia"/>
              <w:b w:val="0"/>
              <w:bCs w:val="0"/>
              <w:sz w:val="22"/>
              <w:szCs w:val="22"/>
              <w:lang w:eastAsia="cs-CZ"/>
            </w:rPr>
          </w:pPr>
          <w:hyperlink w:anchor="_Toc116384777" w:history="1">
            <w:r w:rsidR="00747430" w:rsidRPr="00B249CA">
              <w:rPr>
                <w:rStyle w:val="Hypertextovodkaz"/>
              </w:rPr>
              <w:t>4. Stavební úpravy</w:t>
            </w:r>
            <w:r w:rsidR="00747430">
              <w:rPr>
                <w:webHidden/>
              </w:rPr>
              <w:tab/>
            </w:r>
            <w:r w:rsidR="00747430">
              <w:rPr>
                <w:webHidden/>
              </w:rPr>
              <w:fldChar w:fldCharType="begin"/>
            </w:r>
            <w:r w:rsidR="00747430">
              <w:rPr>
                <w:webHidden/>
              </w:rPr>
              <w:instrText xml:space="preserve"> PAGEREF _Toc116384777 \h </w:instrText>
            </w:r>
            <w:r w:rsidR="00747430">
              <w:rPr>
                <w:webHidden/>
              </w:rPr>
            </w:r>
            <w:r w:rsidR="00747430">
              <w:rPr>
                <w:webHidden/>
              </w:rPr>
              <w:fldChar w:fldCharType="separate"/>
            </w:r>
            <w:r>
              <w:rPr>
                <w:webHidden/>
              </w:rPr>
              <w:t>6</w:t>
            </w:r>
            <w:r w:rsidR="00747430">
              <w:rPr>
                <w:webHidden/>
              </w:rPr>
              <w:fldChar w:fldCharType="end"/>
            </w:r>
          </w:hyperlink>
        </w:p>
        <w:p w14:paraId="72CDCE3E" w14:textId="3BF24185" w:rsidR="00747430" w:rsidRDefault="00952599">
          <w:pPr>
            <w:pStyle w:val="Obsah2"/>
            <w:rPr>
              <w:rFonts w:cstheme="minorBidi"/>
              <w:bCs w:val="0"/>
              <w:sz w:val="22"/>
              <w:szCs w:val="22"/>
            </w:rPr>
          </w:pPr>
          <w:hyperlink w:anchor="_Toc116384778" w:history="1">
            <w:r w:rsidR="00747430" w:rsidRPr="00B249CA">
              <w:rPr>
                <w:rStyle w:val="Hypertextovodkaz"/>
                <w14:scene3d>
                  <w14:camera w14:prst="orthographicFront"/>
                  <w14:lightRig w14:rig="threePt" w14:dir="t">
                    <w14:rot w14:lat="0" w14:lon="0" w14:rev="0"/>
                  </w14:lightRig>
                </w14:scene3d>
              </w:rPr>
              <w:t>4.1.</w:t>
            </w:r>
            <w:r w:rsidR="00747430" w:rsidRPr="00B249CA">
              <w:rPr>
                <w:rStyle w:val="Hypertextovodkaz"/>
              </w:rPr>
              <w:t xml:space="preserve"> Stavební úpravy I. etapy – výstavba provizorní varny</w:t>
            </w:r>
            <w:r w:rsidR="00747430">
              <w:rPr>
                <w:webHidden/>
              </w:rPr>
              <w:tab/>
            </w:r>
            <w:r w:rsidR="00747430">
              <w:rPr>
                <w:webHidden/>
              </w:rPr>
              <w:fldChar w:fldCharType="begin"/>
            </w:r>
            <w:r w:rsidR="00747430">
              <w:rPr>
                <w:webHidden/>
              </w:rPr>
              <w:instrText xml:space="preserve"> PAGEREF _Toc116384778 \h </w:instrText>
            </w:r>
            <w:r w:rsidR="00747430">
              <w:rPr>
                <w:webHidden/>
              </w:rPr>
            </w:r>
            <w:r w:rsidR="00747430">
              <w:rPr>
                <w:webHidden/>
              </w:rPr>
              <w:fldChar w:fldCharType="separate"/>
            </w:r>
            <w:r>
              <w:rPr>
                <w:webHidden/>
              </w:rPr>
              <w:t>6</w:t>
            </w:r>
            <w:r w:rsidR="00747430">
              <w:rPr>
                <w:webHidden/>
              </w:rPr>
              <w:fldChar w:fldCharType="end"/>
            </w:r>
          </w:hyperlink>
        </w:p>
        <w:p w14:paraId="5C6E248C" w14:textId="3BC3F963" w:rsidR="00747430" w:rsidRDefault="00952599">
          <w:pPr>
            <w:pStyle w:val="Obsah3"/>
            <w:rPr>
              <w:rFonts w:eastAsiaTheme="minorEastAsia"/>
              <w:bCs w:val="0"/>
              <w:sz w:val="22"/>
              <w:lang w:eastAsia="cs-CZ"/>
            </w:rPr>
          </w:pPr>
          <w:hyperlink w:anchor="_Toc116384779" w:history="1">
            <w:r w:rsidR="00747430" w:rsidRPr="00B249CA">
              <w:rPr>
                <w:rStyle w:val="Hypertextovodkaz"/>
              </w:rPr>
              <w:t>4.1.1. Bourání (I. etapa)</w:t>
            </w:r>
            <w:r w:rsidR="00747430">
              <w:rPr>
                <w:webHidden/>
              </w:rPr>
              <w:tab/>
            </w:r>
            <w:r w:rsidR="00747430">
              <w:rPr>
                <w:webHidden/>
              </w:rPr>
              <w:fldChar w:fldCharType="begin"/>
            </w:r>
            <w:r w:rsidR="00747430">
              <w:rPr>
                <w:webHidden/>
              </w:rPr>
              <w:instrText xml:space="preserve"> PAGEREF _Toc116384779 \h </w:instrText>
            </w:r>
            <w:r w:rsidR="00747430">
              <w:rPr>
                <w:webHidden/>
              </w:rPr>
            </w:r>
            <w:r w:rsidR="00747430">
              <w:rPr>
                <w:webHidden/>
              </w:rPr>
              <w:fldChar w:fldCharType="separate"/>
            </w:r>
            <w:r>
              <w:rPr>
                <w:webHidden/>
              </w:rPr>
              <w:t>6</w:t>
            </w:r>
            <w:r w:rsidR="00747430">
              <w:rPr>
                <w:webHidden/>
              </w:rPr>
              <w:fldChar w:fldCharType="end"/>
            </w:r>
          </w:hyperlink>
        </w:p>
        <w:p w14:paraId="087CEACD" w14:textId="7357DF76" w:rsidR="00747430" w:rsidRDefault="00952599">
          <w:pPr>
            <w:pStyle w:val="Obsah3"/>
            <w:rPr>
              <w:rFonts w:eastAsiaTheme="minorEastAsia"/>
              <w:bCs w:val="0"/>
              <w:sz w:val="22"/>
              <w:lang w:eastAsia="cs-CZ"/>
            </w:rPr>
          </w:pPr>
          <w:hyperlink w:anchor="_Toc116384780" w:history="1">
            <w:r w:rsidR="00747430" w:rsidRPr="00B249CA">
              <w:rPr>
                <w:rStyle w:val="Hypertextovodkaz"/>
              </w:rPr>
              <w:t>4.1.2. Nový stav (I. etapa)</w:t>
            </w:r>
            <w:r w:rsidR="00747430">
              <w:rPr>
                <w:webHidden/>
              </w:rPr>
              <w:tab/>
            </w:r>
            <w:r w:rsidR="00747430">
              <w:rPr>
                <w:webHidden/>
              </w:rPr>
              <w:fldChar w:fldCharType="begin"/>
            </w:r>
            <w:r w:rsidR="00747430">
              <w:rPr>
                <w:webHidden/>
              </w:rPr>
              <w:instrText xml:space="preserve"> PAGEREF _Toc116384780 \h </w:instrText>
            </w:r>
            <w:r w:rsidR="00747430">
              <w:rPr>
                <w:webHidden/>
              </w:rPr>
            </w:r>
            <w:r w:rsidR="00747430">
              <w:rPr>
                <w:webHidden/>
              </w:rPr>
              <w:fldChar w:fldCharType="separate"/>
            </w:r>
            <w:r>
              <w:rPr>
                <w:webHidden/>
              </w:rPr>
              <w:t>6</w:t>
            </w:r>
            <w:r w:rsidR="00747430">
              <w:rPr>
                <w:webHidden/>
              </w:rPr>
              <w:fldChar w:fldCharType="end"/>
            </w:r>
          </w:hyperlink>
        </w:p>
        <w:p w14:paraId="3B486914" w14:textId="52A81B88" w:rsidR="00747430" w:rsidRDefault="00952599">
          <w:pPr>
            <w:pStyle w:val="Obsah2"/>
            <w:rPr>
              <w:rFonts w:cstheme="minorBidi"/>
              <w:bCs w:val="0"/>
              <w:sz w:val="22"/>
              <w:szCs w:val="22"/>
            </w:rPr>
          </w:pPr>
          <w:hyperlink w:anchor="_Toc116384781" w:history="1">
            <w:r w:rsidR="00747430" w:rsidRPr="00B249CA">
              <w:rPr>
                <w:rStyle w:val="Hypertextovodkaz"/>
                <w14:scene3d>
                  <w14:camera w14:prst="orthographicFront"/>
                  <w14:lightRig w14:rig="threePt" w14:dir="t">
                    <w14:rot w14:lat="0" w14:lon="0" w14:rev="0"/>
                  </w14:lightRig>
                </w14:scene3d>
              </w:rPr>
              <w:t>4.2.</w:t>
            </w:r>
            <w:r w:rsidR="00747430" w:rsidRPr="00B249CA">
              <w:rPr>
                <w:rStyle w:val="Hypertextovodkaz"/>
              </w:rPr>
              <w:t xml:space="preserve"> Stavební úpravy II. etapy – rekonstrukce varny</w:t>
            </w:r>
            <w:r w:rsidR="00747430">
              <w:rPr>
                <w:webHidden/>
              </w:rPr>
              <w:tab/>
            </w:r>
            <w:r w:rsidR="00747430">
              <w:rPr>
                <w:webHidden/>
              </w:rPr>
              <w:fldChar w:fldCharType="begin"/>
            </w:r>
            <w:r w:rsidR="00747430">
              <w:rPr>
                <w:webHidden/>
              </w:rPr>
              <w:instrText xml:space="preserve"> PAGEREF _Toc116384781 \h </w:instrText>
            </w:r>
            <w:r w:rsidR="00747430">
              <w:rPr>
                <w:webHidden/>
              </w:rPr>
            </w:r>
            <w:r w:rsidR="00747430">
              <w:rPr>
                <w:webHidden/>
              </w:rPr>
              <w:fldChar w:fldCharType="separate"/>
            </w:r>
            <w:r>
              <w:rPr>
                <w:webHidden/>
              </w:rPr>
              <w:t>7</w:t>
            </w:r>
            <w:r w:rsidR="00747430">
              <w:rPr>
                <w:webHidden/>
              </w:rPr>
              <w:fldChar w:fldCharType="end"/>
            </w:r>
          </w:hyperlink>
        </w:p>
        <w:p w14:paraId="63F3FD5A" w14:textId="0C248112" w:rsidR="00747430" w:rsidRDefault="00952599">
          <w:pPr>
            <w:pStyle w:val="Obsah3"/>
            <w:rPr>
              <w:rFonts w:eastAsiaTheme="minorEastAsia"/>
              <w:bCs w:val="0"/>
              <w:sz w:val="22"/>
              <w:lang w:eastAsia="cs-CZ"/>
            </w:rPr>
          </w:pPr>
          <w:hyperlink w:anchor="_Toc116384782" w:history="1">
            <w:r w:rsidR="00747430" w:rsidRPr="00B249CA">
              <w:rPr>
                <w:rStyle w:val="Hypertextovodkaz"/>
              </w:rPr>
              <w:t>4.2.1. Bourání (II. etapa)</w:t>
            </w:r>
            <w:r w:rsidR="00747430">
              <w:rPr>
                <w:webHidden/>
              </w:rPr>
              <w:tab/>
            </w:r>
            <w:r w:rsidR="00747430">
              <w:rPr>
                <w:webHidden/>
              </w:rPr>
              <w:fldChar w:fldCharType="begin"/>
            </w:r>
            <w:r w:rsidR="00747430">
              <w:rPr>
                <w:webHidden/>
              </w:rPr>
              <w:instrText xml:space="preserve"> PAGEREF _Toc116384782 \h </w:instrText>
            </w:r>
            <w:r w:rsidR="00747430">
              <w:rPr>
                <w:webHidden/>
              </w:rPr>
            </w:r>
            <w:r w:rsidR="00747430">
              <w:rPr>
                <w:webHidden/>
              </w:rPr>
              <w:fldChar w:fldCharType="separate"/>
            </w:r>
            <w:r>
              <w:rPr>
                <w:webHidden/>
              </w:rPr>
              <w:t>7</w:t>
            </w:r>
            <w:r w:rsidR="00747430">
              <w:rPr>
                <w:webHidden/>
              </w:rPr>
              <w:fldChar w:fldCharType="end"/>
            </w:r>
          </w:hyperlink>
        </w:p>
        <w:p w14:paraId="224B64C7" w14:textId="74311C4D" w:rsidR="00747430" w:rsidRDefault="00952599">
          <w:pPr>
            <w:pStyle w:val="Obsah4"/>
            <w:rPr>
              <w:rFonts w:eastAsiaTheme="minorEastAsia"/>
              <w:noProof/>
              <w:sz w:val="22"/>
              <w:lang w:eastAsia="cs-CZ"/>
            </w:rPr>
          </w:pPr>
          <w:hyperlink w:anchor="_Toc116384783" w:history="1">
            <w:r w:rsidR="00747430" w:rsidRPr="00B249CA">
              <w:rPr>
                <w:rStyle w:val="Hypertextovodkaz"/>
                <w:noProof/>
              </w:rPr>
              <w:t>4.2.1.1. Bourání 1.PP (II. etapa)</w:t>
            </w:r>
            <w:r w:rsidR="00747430">
              <w:rPr>
                <w:noProof/>
                <w:webHidden/>
              </w:rPr>
              <w:tab/>
            </w:r>
            <w:r w:rsidR="00747430">
              <w:rPr>
                <w:noProof/>
                <w:webHidden/>
              </w:rPr>
              <w:fldChar w:fldCharType="begin"/>
            </w:r>
            <w:r w:rsidR="00747430">
              <w:rPr>
                <w:noProof/>
                <w:webHidden/>
              </w:rPr>
              <w:instrText xml:space="preserve"> PAGEREF _Toc116384783 \h </w:instrText>
            </w:r>
            <w:r w:rsidR="00747430">
              <w:rPr>
                <w:noProof/>
                <w:webHidden/>
              </w:rPr>
            </w:r>
            <w:r w:rsidR="00747430">
              <w:rPr>
                <w:noProof/>
                <w:webHidden/>
              </w:rPr>
              <w:fldChar w:fldCharType="separate"/>
            </w:r>
            <w:r>
              <w:rPr>
                <w:noProof/>
                <w:webHidden/>
              </w:rPr>
              <w:t>7</w:t>
            </w:r>
            <w:r w:rsidR="00747430">
              <w:rPr>
                <w:noProof/>
                <w:webHidden/>
              </w:rPr>
              <w:fldChar w:fldCharType="end"/>
            </w:r>
          </w:hyperlink>
        </w:p>
        <w:p w14:paraId="4165DC2B" w14:textId="789AA3BF" w:rsidR="00747430" w:rsidRDefault="00952599">
          <w:pPr>
            <w:pStyle w:val="Obsah4"/>
            <w:rPr>
              <w:rFonts w:eastAsiaTheme="minorEastAsia"/>
              <w:noProof/>
              <w:sz w:val="22"/>
              <w:lang w:eastAsia="cs-CZ"/>
            </w:rPr>
          </w:pPr>
          <w:hyperlink w:anchor="_Toc116384784" w:history="1">
            <w:r w:rsidR="00747430" w:rsidRPr="00B249CA">
              <w:rPr>
                <w:rStyle w:val="Hypertextovodkaz"/>
                <w:noProof/>
              </w:rPr>
              <w:t>4.2.1.2. Bourání 1.NP (II. etapa)</w:t>
            </w:r>
            <w:r w:rsidR="00747430">
              <w:rPr>
                <w:noProof/>
                <w:webHidden/>
              </w:rPr>
              <w:tab/>
            </w:r>
            <w:r w:rsidR="00747430">
              <w:rPr>
                <w:noProof/>
                <w:webHidden/>
              </w:rPr>
              <w:fldChar w:fldCharType="begin"/>
            </w:r>
            <w:r w:rsidR="00747430">
              <w:rPr>
                <w:noProof/>
                <w:webHidden/>
              </w:rPr>
              <w:instrText xml:space="preserve"> PAGEREF _Toc116384784 \h </w:instrText>
            </w:r>
            <w:r w:rsidR="00747430">
              <w:rPr>
                <w:noProof/>
                <w:webHidden/>
              </w:rPr>
            </w:r>
            <w:r w:rsidR="00747430">
              <w:rPr>
                <w:noProof/>
                <w:webHidden/>
              </w:rPr>
              <w:fldChar w:fldCharType="separate"/>
            </w:r>
            <w:r>
              <w:rPr>
                <w:noProof/>
                <w:webHidden/>
              </w:rPr>
              <w:t>7</w:t>
            </w:r>
            <w:r w:rsidR="00747430">
              <w:rPr>
                <w:noProof/>
                <w:webHidden/>
              </w:rPr>
              <w:fldChar w:fldCharType="end"/>
            </w:r>
          </w:hyperlink>
        </w:p>
        <w:p w14:paraId="7BBC2819" w14:textId="1D2D6CBE" w:rsidR="00747430" w:rsidRDefault="00952599">
          <w:pPr>
            <w:pStyle w:val="Obsah4"/>
            <w:rPr>
              <w:rFonts w:eastAsiaTheme="minorEastAsia"/>
              <w:noProof/>
              <w:sz w:val="22"/>
              <w:lang w:eastAsia="cs-CZ"/>
            </w:rPr>
          </w:pPr>
          <w:hyperlink w:anchor="_Toc116384785" w:history="1">
            <w:r w:rsidR="00747430" w:rsidRPr="00B249CA">
              <w:rPr>
                <w:rStyle w:val="Hypertextovodkaz"/>
                <w:noProof/>
              </w:rPr>
              <w:t>4.2.1.3. Bourání 2.NP (II. etapa)</w:t>
            </w:r>
            <w:r w:rsidR="00747430">
              <w:rPr>
                <w:noProof/>
                <w:webHidden/>
              </w:rPr>
              <w:tab/>
            </w:r>
            <w:r w:rsidR="00747430">
              <w:rPr>
                <w:noProof/>
                <w:webHidden/>
              </w:rPr>
              <w:fldChar w:fldCharType="begin"/>
            </w:r>
            <w:r w:rsidR="00747430">
              <w:rPr>
                <w:noProof/>
                <w:webHidden/>
              </w:rPr>
              <w:instrText xml:space="preserve"> PAGEREF _Toc116384785 \h </w:instrText>
            </w:r>
            <w:r w:rsidR="00747430">
              <w:rPr>
                <w:noProof/>
                <w:webHidden/>
              </w:rPr>
            </w:r>
            <w:r w:rsidR="00747430">
              <w:rPr>
                <w:noProof/>
                <w:webHidden/>
              </w:rPr>
              <w:fldChar w:fldCharType="separate"/>
            </w:r>
            <w:r>
              <w:rPr>
                <w:noProof/>
                <w:webHidden/>
              </w:rPr>
              <w:t>8</w:t>
            </w:r>
            <w:r w:rsidR="00747430">
              <w:rPr>
                <w:noProof/>
                <w:webHidden/>
              </w:rPr>
              <w:fldChar w:fldCharType="end"/>
            </w:r>
          </w:hyperlink>
        </w:p>
        <w:p w14:paraId="7C5B360C" w14:textId="1ED13C55" w:rsidR="00747430" w:rsidRDefault="00952599">
          <w:pPr>
            <w:pStyle w:val="Obsah3"/>
            <w:rPr>
              <w:rFonts w:eastAsiaTheme="minorEastAsia"/>
              <w:bCs w:val="0"/>
              <w:sz w:val="22"/>
              <w:lang w:eastAsia="cs-CZ"/>
            </w:rPr>
          </w:pPr>
          <w:hyperlink w:anchor="_Toc116384786" w:history="1">
            <w:r w:rsidR="00747430" w:rsidRPr="00B249CA">
              <w:rPr>
                <w:rStyle w:val="Hypertextovodkaz"/>
              </w:rPr>
              <w:t>4.2.2. Nový stav (II. etapa)</w:t>
            </w:r>
            <w:r w:rsidR="00747430">
              <w:rPr>
                <w:webHidden/>
              </w:rPr>
              <w:tab/>
            </w:r>
            <w:r w:rsidR="00747430">
              <w:rPr>
                <w:webHidden/>
              </w:rPr>
              <w:fldChar w:fldCharType="begin"/>
            </w:r>
            <w:r w:rsidR="00747430">
              <w:rPr>
                <w:webHidden/>
              </w:rPr>
              <w:instrText xml:space="preserve"> PAGEREF _Toc116384786 \h </w:instrText>
            </w:r>
            <w:r w:rsidR="00747430">
              <w:rPr>
                <w:webHidden/>
              </w:rPr>
            </w:r>
            <w:r w:rsidR="00747430">
              <w:rPr>
                <w:webHidden/>
              </w:rPr>
              <w:fldChar w:fldCharType="separate"/>
            </w:r>
            <w:r>
              <w:rPr>
                <w:webHidden/>
              </w:rPr>
              <w:t>8</w:t>
            </w:r>
            <w:r w:rsidR="00747430">
              <w:rPr>
                <w:webHidden/>
              </w:rPr>
              <w:fldChar w:fldCharType="end"/>
            </w:r>
          </w:hyperlink>
        </w:p>
        <w:p w14:paraId="52356B03" w14:textId="2CD95AB6" w:rsidR="00747430" w:rsidRDefault="00952599">
          <w:pPr>
            <w:pStyle w:val="Obsah4"/>
            <w:rPr>
              <w:rFonts w:eastAsiaTheme="minorEastAsia"/>
              <w:noProof/>
              <w:sz w:val="22"/>
              <w:lang w:eastAsia="cs-CZ"/>
            </w:rPr>
          </w:pPr>
          <w:hyperlink w:anchor="_Toc116384787" w:history="1">
            <w:r w:rsidR="00747430" w:rsidRPr="00B249CA">
              <w:rPr>
                <w:rStyle w:val="Hypertextovodkaz"/>
                <w:noProof/>
              </w:rPr>
              <w:t>4.2.2.1. Nový stav 1.PP (II. etapa)</w:t>
            </w:r>
            <w:r w:rsidR="00747430">
              <w:rPr>
                <w:noProof/>
                <w:webHidden/>
              </w:rPr>
              <w:tab/>
            </w:r>
            <w:r w:rsidR="00747430">
              <w:rPr>
                <w:noProof/>
                <w:webHidden/>
              </w:rPr>
              <w:fldChar w:fldCharType="begin"/>
            </w:r>
            <w:r w:rsidR="00747430">
              <w:rPr>
                <w:noProof/>
                <w:webHidden/>
              </w:rPr>
              <w:instrText xml:space="preserve"> PAGEREF _Toc116384787 \h </w:instrText>
            </w:r>
            <w:r w:rsidR="00747430">
              <w:rPr>
                <w:noProof/>
                <w:webHidden/>
              </w:rPr>
            </w:r>
            <w:r w:rsidR="00747430">
              <w:rPr>
                <w:noProof/>
                <w:webHidden/>
              </w:rPr>
              <w:fldChar w:fldCharType="separate"/>
            </w:r>
            <w:r>
              <w:rPr>
                <w:noProof/>
                <w:webHidden/>
              </w:rPr>
              <w:t>8</w:t>
            </w:r>
            <w:r w:rsidR="00747430">
              <w:rPr>
                <w:noProof/>
                <w:webHidden/>
              </w:rPr>
              <w:fldChar w:fldCharType="end"/>
            </w:r>
          </w:hyperlink>
        </w:p>
        <w:p w14:paraId="66572748" w14:textId="3E0E9CFE" w:rsidR="00747430" w:rsidRDefault="00952599">
          <w:pPr>
            <w:pStyle w:val="Obsah4"/>
            <w:rPr>
              <w:rFonts w:eastAsiaTheme="minorEastAsia"/>
              <w:noProof/>
              <w:sz w:val="22"/>
              <w:lang w:eastAsia="cs-CZ"/>
            </w:rPr>
          </w:pPr>
          <w:hyperlink w:anchor="_Toc116384788" w:history="1">
            <w:r w:rsidR="00747430" w:rsidRPr="00B249CA">
              <w:rPr>
                <w:rStyle w:val="Hypertextovodkaz"/>
                <w:noProof/>
              </w:rPr>
              <w:t>4.2.2.2. Nový stav 1.NP (II. etapa)</w:t>
            </w:r>
            <w:r w:rsidR="00747430">
              <w:rPr>
                <w:noProof/>
                <w:webHidden/>
              </w:rPr>
              <w:tab/>
            </w:r>
            <w:r w:rsidR="00747430">
              <w:rPr>
                <w:noProof/>
                <w:webHidden/>
              </w:rPr>
              <w:fldChar w:fldCharType="begin"/>
            </w:r>
            <w:r w:rsidR="00747430">
              <w:rPr>
                <w:noProof/>
                <w:webHidden/>
              </w:rPr>
              <w:instrText xml:space="preserve"> PAGEREF _Toc116384788 \h </w:instrText>
            </w:r>
            <w:r w:rsidR="00747430">
              <w:rPr>
                <w:noProof/>
                <w:webHidden/>
              </w:rPr>
            </w:r>
            <w:r w:rsidR="00747430">
              <w:rPr>
                <w:noProof/>
                <w:webHidden/>
              </w:rPr>
              <w:fldChar w:fldCharType="separate"/>
            </w:r>
            <w:r>
              <w:rPr>
                <w:noProof/>
                <w:webHidden/>
              </w:rPr>
              <w:t>9</w:t>
            </w:r>
            <w:r w:rsidR="00747430">
              <w:rPr>
                <w:noProof/>
                <w:webHidden/>
              </w:rPr>
              <w:fldChar w:fldCharType="end"/>
            </w:r>
          </w:hyperlink>
        </w:p>
        <w:p w14:paraId="388AE327" w14:textId="6FE57FBE" w:rsidR="00747430" w:rsidRDefault="00952599">
          <w:pPr>
            <w:pStyle w:val="Obsah4"/>
            <w:rPr>
              <w:rFonts w:eastAsiaTheme="minorEastAsia"/>
              <w:noProof/>
              <w:sz w:val="22"/>
              <w:lang w:eastAsia="cs-CZ"/>
            </w:rPr>
          </w:pPr>
          <w:hyperlink w:anchor="_Toc116384789" w:history="1">
            <w:r w:rsidR="00747430" w:rsidRPr="00B249CA">
              <w:rPr>
                <w:rStyle w:val="Hypertextovodkaz"/>
                <w:noProof/>
              </w:rPr>
              <w:t>4.2.2.3. Nový stav 2.NP (II. etapa)</w:t>
            </w:r>
            <w:r w:rsidR="00747430">
              <w:rPr>
                <w:noProof/>
                <w:webHidden/>
              </w:rPr>
              <w:tab/>
            </w:r>
            <w:r w:rsidR="00747430">
              <w:rPr>
                <w:noProof/>
                <w:webHidden/>
              </w:rPr>
              <w:fldChar w:fldCharType="begin"/>
            </w:r>
            <w:r w:rsidR="00747430">
              <w:rPr>
                <w:noProof/>
                <w:webHidden/>
              </w:rPr>
              <w:instrText xml:space="preserve"> PAGEREF _Toc116384789 \h </w:instrText>
            </w:r>
            <w:r w:rsidR="00747430">
              <w:rPr>
                <w:noProof/>
                <w:webHidden/>
              </w:rPr>
            </w:r>
            <w:r w:rsidR="00747430">
              <w:rPr>
                <w:noProof/>
                <w:webHidden/>
              </w:rPr>
              <w:fldChar w:fldCharType="separate"/>
            </w:r>
            <w:r>
              <w:rPr>
                <w:noProof/>
                <w:webHidden/>
              </w:rPr>
              <w:t>12</w:t>
            </w:r>
            <w:r w:rsidR="00747430">
              <w:rPr>
                <w:noProof/>
                <w:webHidden/>
              </w:rPr>
              <w:fldChar w:fldCharType="end"/>
            </w:r>
          </w:hyperlink>
        </w:p>
        <w:p w14:paraId="43391B85" w14:textId="2969CD57" w:rsidR="00747430" w:rsidRDefault="00952599">
          <w:pPr>
            <w:pStyle w:val="Obsah2"/>
            <w:rPr>
              <w:rFonts w:cstheme="minorBidi"/>
              <w:bCs w:val="0"/>
              <w:sz w:val="22"/>
              <w:szCs w:val="22"/>
            </w:rPr>
          </w:pPr>
          <w:hyperlink w:anchor="_Toc116384790" w:history="1">
            <w:r w:rsidR="00747430" w:rsidRPr="00B249CA">
              <w:rPr>
                <w:rStyle w:val="Hypertextovodkaz"/>
                <w14:scene3d>
                  <w14:camera w14:prst="orthographicFront"/>
                  <w14:lightRig w14:rig="threePt" w14:dir="t">
                    <w14:rot w14:lat="0" w14:lon="0" w14:rev="0"/>
                  </w14:lightRig>
                </w14:scene3d>
              </w:rPr>
              <w:t>4.3.</w:t>
            </w:r>
            <w:r w:rsidR="00747430" w:rsidRPr="00B249CA">
              <w:rPr>
                <w:rStyle w:val="Hypertextovodkaz"/>
              </w:rPr>
              <w:t xml:space="preserve"> Stavební úpravy III. etapy – dokončení rekonstrukce varny</w:t>
            </w:r>
            <w:r w:rsidR="00747430">
              <w:rPr>
                <w:webHidden/>
              </w:rPr>
              <w:tab/>
            </w:r>
            <w:r w:rsidR="00747430">
              <w:rPr>
                <w:webHidden/>
              </w:rPr>
              <w:fldChar w:fldCharType="begin"/>
            </w:r>
            <w:r w:rsidR="00747430">
              <w:rPr>
                <w:webHidden/>
              </w:rPr>
              <w:instrText xml:space="preserve"> PAGEREF _Toc116384790 \h </w:instrText>
            </w:r>
            <w:r w:rsidR="00747430">
              <w:rPr>
                <w:webHidden/>
              </w:rPr>
            </w:r>
            <w:r w:rsidR="00747430">
              <w:rPr>
                <w:webHidden/>
              </w:rPr>
              <w:fldChar w:fldCharType="separate"/>
            </w:r>
            <w:r>
              <w:rPr>
                <w:webHidden/>
              </w:rPr>
              <w:t>12</w:t>
            </w:r>
            <w:r w:rsidR="00747430">
              <w:rPr>
                <w:webHidden/>
              </w:rPr>
              <w:fldChar w:fldCharType="end"/>
            </w:r>
          </w:hyperlink>
        </w:p>
        <w:p w14:paraId="00E19AAE" w14:textId="5BE212C5" w:rsidR="00747430" w:rsidRDefault="00952599">
          <w:pPr>
            <w:pStyle w:val="Obsah3"/>
            <w:rPr>
              <w:rFonts w:eastAsiaTheme="minorEastAsia"/>
              <w:bCs w:val="0"/>
              <w:sz w:val="22"/>
              <w:lang w:eastAsia="cs-CZ"/>
            </w:rPr>
          </w:pPr>
          <w:hyperlink w:anchor="_Toc116384791" w:history="1">
            <w:r w:rsidR="00747430" w:rsidRPr="00B249CA">
              <w:rPr>
                <w:rStyle w:val="Hypertextovodkaz"/>
              </w:rPr>
              <w:t>4.3.1. Bourání (III. etapa)</w:t>
            </w:r>
            <w:r w:rsidR="00747430">
              <w:rPr>
                <w:webHidden/>
              </w:rPr>
              <w:tab/>
            </w:r>
            <w:r w:rsidR="00747430">
              <w:rPr>
                <w:webHidden/>
              </w:rPr>
              <w:fldChar w:fldCharType="begin"/>
            </w:r>
            <w:r w:rsidR="00747430">
              <w:rPr>
                <w:webHidden/>
              </w:rPr>
              <w:instrText xml:space="preserve"> PAGEREF _Toc116384791 \h </w:instrText>
            </w:r>
            <w:r w:rsidR="00747430">
              <w:rPr>
                <w:webHidden/>
              </w:rPr>
            </w:r>
            <w:r w:rsidR="00747430">
              <w:rPr>
                <w:webHidden/>
              </w:rPr>
              <w:fldChar w:fldCharType="separate"/>
            </w:r>
            <w:r>
              <w:rPr>
                <w:webHidden/>
              </w:rPr>
              <w:t>12</w:t>
            </w:r>
            <w:r w:rsidR="00747430">
              <w:rPr>
                <w:webHidden/>
              </w:rPr>
              <w:fldChar w:fldCharType="end"/>
            </w:r>
          </w:hyperlink>
        </w:p>
        <w:p w14:paraId="69F7C51F" w14:textId="3F285826" w:rsidR="00747430" w:rsidRDefault="00952599">
          <w:pPr>
            <w:pStyle w:val="Obsah3"/>
            <w:rPr>
              <w:rFonts w:eastAsiaTheme="minorEastAsia"/>
              <w:bCs w:val="0"/>
              <w:sz w:val="22"/>
              <w:lang w:eastAsia="cs-CZ"/>
            </w:rPr>
          </w:pPr>
          <w:hyperlink w:anchor="_Toc116384792" w:history="1">
            <w:r w:rsidR="00747430" w:rsidRPr="00B249CA">
              <w:rPr>
                <w:rStyle w:val="Hypertextovodkaz"/>
              </w:rPr>
              <w:t>4.3.2. Nový stav (III. etapa)</w:t>
            </w:r>
            <w:r w:rsidR="00747430">
              <w:rPr>
                <w:webHidden/>
              </w:rPr>
              <w:tab/>
            </w:r>
            <w:r w:rsidR="00747430">
              <w:rPr>
                <w:webHidden/>
              </w:rPr>
              <w:fldChar w:fldCharType="begin"/>
            </w:r>
            <w:r w:rsidR="00747430">
              <w:rPr>
                <w:webHidden/>
              </w:rPr>
              <w:instrText xml:space="preserve"> PAGEREF _Toc116384792 \h </w:instrText>
            </w:r>
            <w:r w:rsidR="00747430">
              <w:rPr>
                <w:webHidden/>
              </w:rPr>
            </w:r>
            <w:r w:rsidR="00747430">
              <w:rPr>
                <w:webHidden/>
              </w:rPr>
              <w:fldChar w:fldCharType="separate"/>
            </w:r>
            <w:r>
              <w:rPr>
                <w:webHidden/>
              </w:rPr>
              <w:t>12</w:t>
            </w:r>
            <w:r w:rsidR="00747430">
              <w:rPr>
                <w:webHidden/>
              </w:rPr>
              <w:fldChar w:fldCharType="end"/>
            </w:r>
          </w:hyperlink>
        </w:p>
        <w:p w14:paraId="61523424" w14:textId="39DE3A77" w:rsidR="00747430" w:rsidRDefault="00952599">
          <w:pPr>
            <w:pStyle w:val="Obsah1"/>
            <w:rPr>
              <w:rFonts w:eastAsiaTheme="minorEastAsia"/>
              <w:b w:val="0"/>
              <w:bCs w:val="0"/>
              <w:sz w:val="22"/>
              <w:szCs w:val="22"/>
              <w:lang w:eastAsia="cs-CZ"/>
            </w:rPr>
          </w:pPr>
          <w:hyperlink w:anchor="_Toc116384793" w:history="1">
            <w:r w:rsidR="00747430" w:rsidRPr="00B249CA">
              <w:rPr>
                <w:rStyle w:val="Hypertextovodkaz"/>
              </w:rPr>
              <w:t>5. Konstrukční a stavebně technické řešení a technické vlastnosti stavby</w:t>
            </w:r>
            <w:r w:rsidR="00747430">
              <w:rPr>
                <w:webHidden/>
              </w:rPr>
              <w:tab/>
            </w:r>
            <w:r w:rsidR="00747430">
              <w:rPr>
                <w:webHidden/>
              </w:rPr>
              <w:fldChar w:fldCharType="begin"/>
            </w:r>
            <w:r w:rsidR="00747430">
              <w:rPr>
                <w:webHidden/>
              </w:rPr>
              <w:instrText xml:space="preserve"> PAGEREF _Toc116384793 \h </w:instrText>
            </w:r>
            <w:r w:rsidR="00747430">
              <w:rPr>
                <w:webHidden/>
              </w:rPr>
            </w:r>
            <w:r w:rsidR="00747430">
              <w:rPr>
                <w:webHidden/>
              </w:rPr>
              <w:fldChar w:fldCharType="separate"/>
            </w:r>
            <w:r>
              <w:rPr>
                <w:webHidden/>
              </w:rPr>
              <w:t>13</w:t>
            </w:r>
            <w:r w:rsidR="00747430">
              <w:rPr>
                <w:webHidden/>
              </w:rPr>
              <w:fldChar w:fldCharType="end"/>
            </w:r>
          </w:hyperlink>
        </w:p>
        <w:p w14:paraId="29A73461" w14:textId="4AC17299" w:rsidR="00747430" w:rsidRDefault="00952599">
          <w:pPr>
            <w:pStyle w:val="Obsah1"/>
            <w:rPr>
              <w:rFonts w:eastAsiaTheme="minorEastAsia"/>
              <w:b w:val="0"/>
              <w:bCs w:val="0"/>
              <w:sz w:val="22"/>
              <w:szCs w:val="22"/>
              <w:lang w:eastAsia="cs-CZ"/>
            </w:rPr>
          </w:pPr>
          <w:hyperlink w:anchor="_Toc116384794" w:history="1">
            <w:r w:rsidR="00747430" w:rsidRPr="00B249CA">
              <w:rPr>
                <w:rStyle w:val="Hypertextovodkaz"/>
              </w:rPr>
              <w:t>6. Požadavky na zhotovitele stavby</w:t>
            </w:r>
            <w:r w:rsidR="00747430">
              <w:rPr>
                <w:webHidden/>
              </w:rPr>
              <w:tab/>
            </w:r>
            <w:r w:rsidR="00747430">
              <w:rPr>
                <w:webHidden/>
              </w:rPr>
              <w:fldChar w:fldCharType="begin"/>
            </w:r>
            <w:r w:rsidR="00747430">
              <w:rPr>
                <w:webHidden/>
              </w:rPr>
              <w:instrText xml:space="preserve"> PAGEREF _Toc116384794 \h </w:instrText>
            </w:r>
            <w:r w:rsidR="00747430">
              <w:rPr>
                <w:webHidden/>
              </w:rPr>
            </w:r>
            <w:r w:rsidR="00747430">
              <w:rPr>
                <w:webHidden/>
              </w:rPr>
              <w:fldChar w:fldCharType="separate"/>
            </w:r>
            <w:r>
              <w:rPr>
                <w:webHidden/>
              </w:rPr>
              <w:t>14</w:t>
            </w:r>
            <w:r w:rsidR="00747430">
              <w:rPr>
                <w:webHidden/>
              </w:rPr>
              <w:fldChar w:fldCharType="end"/>
            </w:r>
          </w:hyperlink>
        </w:p>
        <w:p w14:paraId="0E9124EA" w14:textId="56D577DD" w:rsidR="00747430" w:rsidRDefault="00952599">
          <w:pPr>
            <w:pStyle w:val="Obsah1"/>
            <w:rPr>
              <w:rFonts w:eastAsiaTheme="minorEastAsia"/>
              <w:b w:val="0"/>
              <w:bCs w:val="0"/>
              <w:sz w:val="22"/>
              <w:szCs w:val="22"/>
              <w:lang w:eastAsia="cs-CZ"/>
            </w:rPr>
          </w:pPr>
          <w:hyperlink w:anchor="_Toc116384795" w:history="1">
            <w:r w:rsidR="00747430" w:rsidRPr="00B249CA">
              <w:rPr>
                <w:rStyle w:val="Hypertextovodkaz"/>
              </w:rPr>
              <w:t>7. Stavební fyzika – tepelná technika, osvětlení, oslunění, akustika – hluk, vibrace</w:t>
            </w:r>
            <w:r w:rsidR="00747430">
              <w:rPr>
                <w:webHidden/>
              </w:rPr>
              <w:tab/>
            </w:r>
            <w:r w:rsidR="00747430">
              <w:rPr>
                <w:webHidden/>
              </w:rPr>
              <w:fldChar w:fldCharType="begin"/>
            </w:r>
            <w:r w:rsidR="00747430">
              <w:rPr>
                <w:webHidden/>
              </w:rPr>
              <w:instrText xml:space="preserve"> PAGEREF _Toc116384795 \h </w:instrText>
            </w:r>
            <w:r w:rsidR="00747430">
              <w:rPr>
                <w:webHidden/>
              </w:rPr>
            </w:r>
            <w:r w:rsidR="00747430">
              <w:rPr>
                <w:webHidden/>
              </w:rPr>
              <w:fldChar w:fldCharType="separate"/>
            </w:r>
            <w:r>
              <w:rPr>
                <w:webHidden/>
              </w:rPr>
              <w:t>14</w:t>
            </w:r>
            <w:r w:rsidR="00747430">
              <w:rPr>
                <w:webHidden/>
              </w:rPr>
              <w:fldChar w:fldCharType="end"/>
            </w:r>
          </w:hyperlink>
        </w:p>
        <w:p w14:paraId="7141D6E8" w14:textId="5E8B52F7" w:rsidR="00747430" w:rsidRDefault="00952599">
          <w:pPr>
            <w:pStyle w:val="Obsah2"/>
            <w:rPr>
              <w:rFonts w:cstheme="minorBidi"/>
              <w:bCs w:val="0"/>
              <w:sz w:val="22"/>
              <w:szCs w:val="22"/>
            </w:rPr>
          </w:pPr>
          <w:hyperlink w:anchor="_Toc116384796" w:history="1">
            <w:r w:rsidR="00747430" w:rsidRPr="00B249CA">
              <w:rPr>
                <w:rStyle w:val="Hypertextovodkaz"/>
                <w14:scene3d>
                  <w14:camera w14:prst="orthographicFront"/>
                  <w14:lightRig w14:rig="threePt" w14:dir="t">
                    <w14:rot w14:lat="0" w14:lon="0" w14:rev="0"/>
                  </w14:lightRig>
                </w14:scene3d>
              </w:rPr>
              <w:t>7.1.</w:t>
            </w:r>
            <w:r w:rsidR="00747430" w:rsidRPr="00B249CA">
              <w:rPr>
                <w:rStyle w:val="Hypertextovodkaz"/>
              </w:rPr>
              <w:t xml:space="preserve"> Tepelná technika</w:t>
            </w:r>
            <w:r w:rsidR="00747430">
              <w:rPr>
                <w:webHidden/>
              </w:rPr>
              <w:tab/>
            </w:r>
            <w:r w:rsidR="00747430">
              <w:rPr>
                <w:webHidden/>
              </w:rPr>
              <w:fldChar w:fldCharType="begin"/>
            </w:r>
            <w:r w:rsidR="00747430">
              <w:rPr>
                <w:webHidden/>
              </w:rPr>
              <w:instrText xml:space="preserve"> PAGEREF _Toc116384796 \h </w:instrText>
            </w:r>
            <w:r w:rsidR="00747430">
              <w:rPr>
                <w:webHidden/>
              </w:rPr>
            </w:r>
            <w:r w:rsidR="00747430">
              <w:rPr>
                <w:webHidden/>
              </w:rPr>
              <w:fldChar w:fldCharType="separate"/>
            </w:r>
            <w:r>
              <w:rPr>
                <w:webHidden/>
              </w:rPr>
              <w:t>14</w:t>
            </w:r>
            <w:r w:rsidR="00747430">
              <w:rPr>
                <w:webHidden/>
              </w:rPr>
              <w:fldChar w:fldCharType="end"/>
            </w:r>
          </w:hyperlink>
        </w:p>
        <w:p w14:paraId="05DE8170" w14:textId="2B653666" w:rsidR="00747430" w:rsidRDefault="00952599">
          <w:pPr>
            <w:pStyle w:val="Obsah2"/>
            <w:rPr>
              <w:rFonts w:cstheme="minorBidi"/>
              <w:bCs w:val="0"/>
              <w:sz w:val="22"/>
              <w:szCs w:val="22"/>
            </w:rPr>
          </w:pPr>
          <w:hyperlink w:anchor="_Toc116384797" w:history="1">
            <w:r w:rsidR="00747430" w:rsidRPr="00B249CA">
              <w:rPr>
                <w:rStyle w:val="Hypertextovodkaz"/>
                <w14:scene3d>
                  <w14:camera w14:prst="orthographicFront"/>
                  <w14:lightRig w14:rig="threePt" w14:dir="t">
                    <w14:rot w14:lat="0" w14:lon="0" w14:rev="0"/>
                  </w14:lightRig>
                </w14:scene3d>
              </w:rPr>
              <w:t>7.2.</w:t>
            </w:r>
            <w:r w:rsidR="00747430" w:rsidRPr="00B249CA">
              <w:rPr>
                <w:rStyle w:val="Hypertextovodkaz"/>
              </w:rPr>
              <w:t xml:space="preserve"> Osvětlení, oslunění</w:t>
            </w:r>
            <w:r w:rsidR="00747430">
              <w:rPr>
                <w:webHidden/>
              </w:rPr>
              <w:tab/>
            </w:r>
            <w:r w:rsidR="00747430">
              <w:rPr>
                <w:webHidden/>
              </w:rPr>
              <w:fldChar w:fldCharType="begin"/>
            </w:r>
            <w:r w:rsidR="00747430">
              <w:rPr>
                <w:webHidden/>
              </w:rPr>
              <w:instrText xml:space="preserve"> PAGEREF _Toc116384797 \h </w:instrText>
            </w:r>
            <w:r w:rsidR="00747430">
              <w:rPr>
                <w:webHidden/>
              </w:rPr>
            </w:r>
            <w:r w:rsidR="00747430">
              <w:rPr>
                <w:webHidden/>
              </w:rPr>
              <w:fldChar w:fldCharType="separate"/>
            </w:r>
            <w:r>
              <w:rPr>
                <w:webHidden/>
              </w:rPr>
              <w:t>15</w:t>
            </w:r>
            <w:r w:rsidR="00747430">
              <w:rPr>
                <w:webHidden/>
              </w:rPr>
              <w:fldChar w:fldCharType="end"/>
            </w:r>
          </w:hyperlink>
        </w:p>
        <w:p w14:paraId="4418629B" w14:textId="32F1CF18" w:rsidR="00747430" w:rsidRDefault="00952599">
          <w:pPr>
            <w:pStyle w:val="Obsah2"/>
            <w:rPr>
              <w:rFonts w:cstheme="minorBidi"/>
              <w:bCs w:val="0"/>
              <w:sz w:val="22"/>
              <w:szCs w:val="22"/>
            </w:rPr>
          </w:pPr>
          <w:hyperlink w:anchor="_Toc116384798" w:history="1">
            <w:r w:rsidR="00747430" w:rsidRPr="00B249CA">
              <w:rPr>
                <w:rStyle w:val="Hypertextovodkaz"/>
                <w14:scene3d>
                  <w14:camera w14:prst="orthographicFront"/>
                  <w14:lightRig w14:rig="threePt" w14:dir="t">
                    <w14:rot w14:lat="0" w14:lon="0" w14:rev="0"/>
                  </w14:lightRig>
                </w14:scene3d>
              </w:rPr>
              <w:t>7.3.</w:t>
            </w:r>
            <w:r w:rsidR="00747430" w:rsidRPr="00B249CA">
              <w:rPr>
                <w:rStyle w:val="Hypertextovodkaz"/>
              </w:rPr>
              <w:t xml:space="preserve"> Akustika – hluk, vibrace</w:t>
            </w:r>
            <w:r w:rsidR="00747430">
              <w:rPr>
                <w:webHidden/>
              </w:rPr>
              <w:tab/>
            </w:r>
            <w:r w:rsidR="00747430">
              <w:rPr>
                <w:webHidden/>
              </w:rPr>
              <w:fldChar w:fldCharType="begin"/>
            </w:r>
            <w:r w:rsidR="00747430">
              <w:rPr>
                <w:webHidden/>
              </w:rPr>
              <w:instrText xml:space="preserve"> PAGEREF _Toc116384798 \h </w:instrText>
            </w:r>
            <w:r w:rsidR="00747430">
              <w:rPr>
                <w:webHidden/>
              </w:rPr>
            </w:r>
            <w:r w:rsidR="00747430">
              <w:rPr>
                <w:webHidden/>
              </w:rPr>
              <w:fldChar w:fldCharType="separate"/>
            </w:r>
            <w:r>
              <w:rPr>
                <w:webHidden/>
              </w:rPr>
              <w:t>15</w:t>
            </w:r>
            <w:r w:rsidR="00747430">
              <w:rPr>
                <w:webHidden/>
              </w:rPr>
              <w:fldChar w:fldCharType="end"/>
            </w:r>
          </w:hyperlink>
        </w:p>
        <w:p w14:paraId="4305D847" w14:textId="768BA1A2" w:rsidR="00E125CB" w:rsidRDefault="000E36C5" w:rsidP="00F86E81">
          <w:pPr>
            <w:tabs>
              <w:tab w:val="left" w:pos="993"/>
            </w:tabs>
            <w:jc w:val="both"/>
          </w:pPr>
          <w:r>
            <w:rPr>
              <w:b/>
              <w:bCs/>
              <w:noProof/>
            </w:rPr>
            <w:fldChar w:fldCharType="end"/>
          </w:r>
        </w:p>
      </w:sdtContent>
    </w:sdt>
    <w:p w14:paraId="5246EA78" w14:textId="166A88B5" w:rsidR="00EB0640" w:rsidRDefault="00EB0640" w:rsidP="00F86E81">
      <w:pPr>
        <w:jc w:val="both"/>
        <w:rPr>
          <w:szCs w:val="24"/>
        </w:rPr>
      </w:pPr>
      <w:r>
        <w:rPr>
          <w:szCs w:val="24"/>
        </w:rPr>
        <w:br w:type="page"/>
      </w:r>
    </w:p>
    <w:p w14:paraId="5C6318E5" w14:textId="219E8EB3" w:rsidR="0027082B" w:rsidRDefault="0027082B" w:rsidP="00F86E81">
      <w:pPr>
        <w:pStyle w:val="Nadpis1"/>
        <w:jc w:val="both"/>
      </w:pPr>
      <w:bookmarkStart w:id="0" w:name="_Toc77587281"/>
      <w:bookmarkStart w:id="1" w:name="_Toc116384769"/>
      <w:r>
        <w:lastRenderedPageBreak/>
        <w:t>Úvod</w:t>
      </w:r>
      <w:bookmarkEnd w:id="0"/>
      <w:bookmarkEnd w:id="1"/>
    </w:p>
    <w:p w14:paraId="6E9BCE73" w14:textId="2AF35690" w:rsidR="002F3926" w:rsidRDefault="002F3926" w:rsidP="00F86E81">
      <w:pPr>
        <w:jc w:val="both"/>
      </w:pPr>
      <w:r w:rsidRPr="00D40D87">
        <w:t>Obsahem této části projektové dokumentace</w:t>
      </w:r>
      <w:r>
        <w:t>,</w:t>
      </w:r>
      <w:r w:rsidRPr="00D40D87">
        <w:t xml:space="preserve"> ve stupni dokumentace pro </w:t>
      </w:r>
      <w:r w:rsidR="00C31732">
        <w:t>provádění stavby</w:t>
      </w:r>
      <w:r>
        <w:t>,</w:t>
      </w:r>
      <w:r w:rsidRPr="00D40D87">
        <w:t xml:space="preserve"> j</w:t>
      </w:r>
      <w:r>
        <w:t xml:space="preserve">e </w:t>
      </w:r>
      <w:r w:rsidRPr="00D40D87">
        <w:t xml:space="preserve">projekt </w:t>
      </w:r>
      <w:r>
        <w:t xml:space="preserve">rekonstrukce stávajícího </w:t>
      </w:r>
      <w:r w:rsidRPr="00D40D87">
        <w:t xml:space="preserve">objektu </w:t>
      </w:r>
      <w:r>
        <w:t>centrální</w:t>
      </w:r>
      <w:r w:rsidRPr="00D40D87">
        <w:t xml:space="preserve"> kuchyně </w:t>
      </w:r>
      <w:r>
        <w:t>Fakultní nemocnice v Brně.</w:t>
      </w:r>
    </w:p>
    <w:p w14:paraId="1212284F" w14:textId="3B3E3BDE" w:rsidR="00CB0F50" w:rsidRDefault="00CB0F50" w:rsidP="00F86E81">
      <w:pPr>
        <w:jc w:val="both"/>
      </w:pPr>
      <w:r>
        <w:t xml:space="preserve">Objekt SO 01 Objekt kuchyně </w:t>
      </w:r>
      <w:proofErr w:type="gramStart"/>
      <w:r>
        <w:t>řeší</w:t>
      </w:r>
      <w:proofErr w:type="gramEnd"/>
      <w:r>
        <w:t xml:space="preserve"> modernizaci stávajícího provozu kuchyně. Předkládaná část </w:t>
      </w:r>
      <w:proofErr w:type="gramStart"/>
      <w:r>
        <w:t>řeší</w:t>
      </w:r>
      <w:proofErr w:type="gramEnd"/>
      <w:r>
        <w:t xml:space="preserve"> architektonicko-stavební řešení.</w:t>
      </w:r>
    </w:p>
    <w:p w14:paraId="058BE885" w14:textId="137297FE" w:rsidR="009F0C66" w:rsidRDefault="009F0C66" w:rsidP="00F86E81">
      <w:pPr>
        <w:jc w:val="both"/>
      </w:pPr>
      <w:r>
        <w:t>S ohledem na nutnost zachování provozu kuchyně je rekonstrukce řešena v několika etapách s vybudováním provizorní varny ve stávajícím objektu, která se naváže na stávající provoz přípraven stravovacího provozu.</w:t>
      </w:r>
    </w:p>
    <w:p w14:paraId="2E3DAF89" w14:textId="63657D2C" w:rsidR="00463D79" w:rsidRDefault="00463D79" w:rsidP="00F86E81">
      <w:pPr>
        <w:tabs>
          <w:tab w:val="left" w:pos="993"/>
        </w:tabs>
        <w:jc w:val="both"/>
      </w:pPr>
      <w:r>
        <w:t>Etapa I:</w:t>
      </w:r>
      <w:r>
        <w:tab/>
      </w:r>
      <w:r w:rsidRPr="00463D79">
        <w:t>Výstavba provizorní kuchyně</w:t>
      </w:r>
    </w:p>
    <w:p w14:paraId="1E2EC891" w14:textId="13E5A9AF" w:rsidR="00463D79" w:rsidRDefault="00463D79" w:rsidP="00F86E81">
      <w:pPr>
        <w:tabs>
          <w:tab w:val="left" w:pos="993"/>
        </w:tabs>
        <w:jc w:val="both"/>
      </w:pPr>
      <w:r>
        <w:t>Etapa II:</w:t>
      </w:r>
      <w:r>
        <w:tab/>
      </w:r>
      <w:r w:rsidRPr="00463D79">
        <w:t>Rekonstrukce varny</w:t>
      </w:r>
    </w:p>
    <w:p w14:paraId="24E4E766" w14:textId="4BF3DAC6" w:rsidR="00463D79" w:rsidRDefault="00463D79" w:rsidP="00F86E81">
      <w:pPr>
        <w:tabs>
          <w:tab w:val="left" w:pos="993"/>
        </w:tabs>
        <w:jc w:val="both"/>
      </w:pPr>
      <w:r>
        <w:t>Etapa III:</w:t>
      </w:r>
      <w:r>
        <w:tab/>
      </w:r>
      <w:r w:rsidRPr="00463D79">
        <w:t>Dokončen</w:t>
      </w:r>
      <w:r w:rsidR="00707417">
        <w:t>í</w:t>
      </w:r>
      <w:r w:rsidRPr="00463D79">
        <w:t xml:space="preserve"> rekonstrukce varny</w:t>
      </w:r>
    </w:p>
    <w:p w14:paraId="11E6903D" w14:textId="022F584E" w:rsidR="00D63A3E" w:rsidRDefault="00D63A3E" w:rsidP="00F86E81">
      <w:pPr>
        <w:jc w:val="both"/>
      </w:pPr>
      <w:r>
        <w:t>Objekt kuchyně je rozdělen na samostatné dilatační celky označené část I až IV. Části I a II, které jsou nyní nevyužívané,</w:t>
      </w:r>
      <w:r w:rsidR="00356FFB">
        <w:t xml:space="preserve"> </w:t>
      </w:r>
      <w:proofErr w:type="gramStart"/>
      <w:r>
        <w:t>poslouží</w:t>
      </w:r>
      <w:proofErr w:type="gramEnd"/>
      <w:r>
        <w:t xml:space="preserve"> pro vytvoření provizorní kuchyně. Po dokončení rekonstrukce stravovacího provozu budou tyto části zbourány. Bourání není předmětem tohoto projektu.</w:t>
      </w:r>
    </w:p>
    <w:p w14:paraId="7A4814A3" w14:textId="7AAEB763" w:rsidR="002F3926" w:rsidRDefault="002F3926" w:rsidP="00F86E81">
      <w:pPr>
        <w:pStyle w:val="Nadpis2"/>
        <w:jc w:val="both"/>
      </w:pPr>
      <w:bookmarkStart w:id="2" w:name="_Toc116384770"/>
      <w:r w:rsidRPr="00D40D87">
        <w:t>Podklad</w:t>
      </w:r>
      <w:r w:rsidR="00CB0F50">
        <w:t>y</w:t>
      </w:r>
      <w:bookmarkEnd w:id="2"/>
    </w:p>
    <w:p w14:paraId="7084D7C7" w14:textId="1908AF38" w:rsidR="002F3926" w:rsidRPr="00D40D87" w:rsidRDefault="002F3926" w:rsidP="00F86E81">
      <w:pPr>
        <w:pStyle w:val="BKBOdrky"/>
        <w:jc w:val="both"/>
      </w:pPr>
      <w:r>
        <w:t xml:space="preserve">Studie z března 2021 od firmy LT </w:t>
      </w:r>
      <w:r w:rsidR="00F322F5">
        <w:t>PROJEKT a.s.</w:t>
      </w:r>
    </w:p>
    <w:p w14:paraId="1F4540DD" w14:textId="1A65CA1F" w:rsidR="00F322F5" w:rsidRPr="00D40D87" w:rsidRDefault="00F322F5" w:rsidP="00F86E81">
      <w:pPr>
        <w:pStyle w:val="BKBOdrky"/>
        <w:jc w:val="both"/>
      </w:pPr>
      <w:r w:rsidRPr="00D40D87">
        <w:t xml:space="preserve">Archivní výkresová dokumentace </w:t>
      </w:r>
      <w:r>
        <w:t>stávajícího stavu z roku 1974 a 1982</w:t>
      </w:r>
    </w:p>
    <w:p w14:paraId="29354F0F" w14:textId="5AB3773E" w:rsidR="002F3926" w:rsidRPr="00D40D87" w:rsidRDefault="00F322F5" w:rsidP="00F86E81">
      <w:pPr>
        <w:pStyle w:val="BKBOdrky"/>
        <w:jc w:val="both"/>
      </w:pPr>
      <w:r>
        <w:t>Proh</w:t>
      </w:r>
      <w:r w:rsidR="002F3926" w:rsidRPr="00D40D87">
        <w:t xml:space="preserve">lídka a doměření </w:t>
      </w:r>
      <w:r w:rsidR="00707417">
        <w:t>stávajícího stavu</w:t>
      </w:r>
    </w:p>
    <w:p w14:paraId="3B6AA5EA" w14:textId="34715FA4" w:rsidR="002F3926" w:rsidRPr="00D40D87" w:rsidRDefault="002F3926" w:rsidP="00F86E81">
      <w:pPr>
        <w:pStyle w:val="BKBOdrky"/>
        <w:jc w:val="both"/>
      </w:pPr>
      <w:r>
        <w:t>P</w:t>
      </w:r>
      <w:r w:rsidRPr="00D40D87">
        <w:t>ožadavky investora</w:t>
      </w:r>
    </w:p>
    <w:p w14:paraId="2F072EE3" w14:textId="0F2DED70" w:rsidR="0027082B" w:rsidRDefault="0027082B" w:rsidP="00F86E81">
      <w:pPr>
        <w:pStyle w:val="Nadpis1"/>
        <w:jc w:val="both"/>
      </w:pPr>
      <w:bookmarkStart w:id="3" w:name="_Toc77587282"/>
      <w:bookmarkStart w:id="4" w:name="_Toc116384771"/>
      <w:r w:rsidRPr="00CB0F50">
        <w:t>Architektonické, výtvarné, materiálové, dispoziční a provozní řešení, bezbariérové užívání stavby</w:t>
      </w:r>
      <w:bookmarkEnd w:id="3"/>
      <w:bookmarkEnd w:id="4"/>
    </w:p>
    <w:p w14:paraId="128D9275" w14:textId="6448DFED" w:rsidR="00356FFB" w:rsidRPr="00A12207" w:rsidRDefault="00356FFB" w:rsidP="00F86E81">
      <w:pPr>
        <w:pStyle w:val="Nadpis2"/>
        <w:jc w:val="both"/>
      </w:pPr>
      <w:bookmarkStart w:id="5" w:name="_Toc116384772"/>
      <w:r w:rsidRPr="00A12207">
        <w:t>Architektonické a výtvarné řešení</w:t>
      </w:r>
      <w:bookmarkEnd w:id="5"/>
    </w:p>
    <w:p w14:paraId="5C385C62" w14:textId="77777777" w:rsidR="00356FFB" w:rsidRPr="00A12207" w:rsidRDefault="00356FFB" w:rsidP="00F86E81">
      <w:pPr>
        <w:jc w:val="both"/>
      </w:pPr>
      <w:r w:rsidRPr="00A12207">
        <w:t>Vzhledem k uvažované rekonstrukci stravovacího provozu pouze uvnitř stávajícího objektu, zůstává urbanistické řešení bez jakýchkoli změn.</w:t>
      </w:r>
    </w:p>
    <w:p w14:paraId="793CF92F" w14:textId="3E710B1F" w:rsidR="00356FFB" w:rsidRPr="00A12207" w:rsidRDefault="00356FFB" w:rsidP="00F86E81">
      <w:pPr>
        <w:jc w:val="both"/>
      </w:pPr>
      <w:r w:rsidRPr="00A12207">
        <w:t xml:space="preserve">V rámci rekonstrukce stravovacího provozu nedochází k hmotové, ani objemové změně tvaru stávajícího objektu. Vlastní rekonstrukce probíhá jen v části stávajícího objektu, ostatní části objektu zůstávají ve stávajícím stavu. Proto se zachová stávající architektonický ráz celého objektu budovy O beze změny. Fasáda objektu po stránce materiálové a </w:t>
      </w:r>
      <w:proofErr w:type="spellStart"/>
      <w:r w:rsidRPr="00A12207">
        <w:t>barevnostní</w:t>
      </w:r>
      <w:proofErr w:type="spellEnd"/>
      <w:r w:rsidRPr="00A12207">
        <w:t xml:space="preserve"> zůstane zachována v původním výrazu, jen dojde k výměně okenních výplní prostoru varny v 1.NP (část III</w:t>
      </w:r>
      <w:r>
        <w:t>, řada A</w:t>
      </w:r>
      <w:r w:rsidRPr="00A12207">
        <w:t>), které zůstanou v rámci členění a barevnosti shodná se stávajícími okny</w:t>
      </w:r>
      <w:r w:rsidR="00F86E81">
        <w:t>.</w:t>
      </w:r>
      <w:r w:rsidRPr="00356FFB">
        <w:rPr>
          <w:color w:val="FF0000"/>
        </w:rPr>
        <w:t xml:space="preserve"> </w:t>
      </w:r>
    </w:p>
    <w:p w14:paraId="33307B42" w14:textId="6492F70D" w:rsidR="00356FFB" w:rsidRPr="00D453E2" w:rsidRDefault="00356FFB" w:rsidP="00F86E81">
      <w:pPr>
        <w:pStyle w:val="Nadpis2"/>
        <w:jc w:val="both"/>
      </w:pPr>
      <w:bookmarkStart w:id="6" w:name="_Toc77587284"/>
      <w:bookmarkStart w:id="7" w:name="_Toc116384773"/>
      <w:r w:rsidRPr="00D453E2">
        <w:t>Materiálové řešení</w:t>
      </w:r>
      <w:bookmarkEnd w:id="6"/>
      <w:bookmarkEnd w:id="7"/>
    </w:p>
    <w:p w14:paraId="65F55E21" w14:textId="7C7A34D3" w:rsidR="00356FFB" w:rsidRPr="00D453E2" w:rsidRDefault="00356FFB" w:rsidP="00F86E81">
      <w:pPr>
        <w:jc w:val="both"/>
      </w:pPr>
      <w:r w:rsidRPr="00D453E2">
        <w:t>V rámci rekonstrukce jsou navrženy běžné stavební materiály odpovídající konstrukčnímu řešení stávajícího objektu a materiály vhodné pro daný provoz. S ohledem na zatížení stávající stropní konstrukce jsou navrženy příčky z pórobetonových tvárnic. Nové podlahové konstrukce v rekonstruované části varny jsou navrženy jako lité z </w:t>
      </w:r>
      <w:proofErr w:type="spellStart"/>
      <w:r w:rsidRPr="00D453E2">
        <w:t>polyuretanbetonu</w:t>
      </w:r>
      <w:proofErr w:type="spellEnd"/>
      <w:r w:rsidRPr="00D453E2">
        <w:t xml:space="preserve">. Tepelné, resp. výplňové, </w:t>
      </w:r>
      <w:r w:rsidRPr="00D453E2">
        <w:lastRenderedPageBreak/>
        <w:t>izolace podlah jsou navrženy z extrudovaného polystyrénu. Úpravy stropní konstrukce jsou řešeny pomocí monolitického betonu opatřeného betonářskou výztuží. Nosné desky nových podlah jsou také řešeny jako betonové konstrukce opatřené Kari sítí u obou povrchů. Omítky pórobetonových příček jsou jednovrstvé vápenocementové.</w:t>
      </w:r>
      <w:r>
        <w:t xml:space="preserve"> Požadované prostory jsou opatřeny keramickým obkladem stěn do výšky 2,25</w:t>
      </w:r>
      <w:r w:rsidR="008A1D3C">
        <w:t xml:space="preserve"> / 3,25</w:t>
      </w:r>
      <w:r>
        <w:t xml:space="preserve"> m v barevnosti dle výběru investora.</w:t>
      </w:r>
    </w:p>
    <w:p w14:paraId="1128F8F3" w14:textId="5342CF20" w:rsidR="00356FFB" w:rsidRPr="004B56C7" w:rsidRDefault="00356FFB" w:rsidP="00F86E81">
      <w:pPr>
        <w:pStyle w:val="Nadpis2"/>
        <w:jc w:val="both"/>
      </w:pPr>
      <w:bookmarkStart w:id="8" w:name="_Toc77587285"/>
      <w:bookmarkStart w:id="9" w:name="_Toc116384774"/>
      <w:r w:rsidRPr="004B56C7">
        <w:t>Dispoziční a provozní řešení</w:t>
      </w:r>
      <w:bookmarkEnd w:id="8"/>
      <w:bookmarkEnd w:id="9"/>
    </w:p>
    <w:p w14:paraId="6BE33766" w14:textId="675F5205" w:rsidR="00356FFB" w:rsidRPr="004B56C7" w:rsidRDefault="00503753" w:rsidP="00F86E81">
      <w:pPr>
        <w:jc w:val="both"/>
      </w:pPr>
      <w:r>
        <w:t xml:space="preserve">Objekt kuchyně je rozdělen na samostatné dilatační celky označené část I až IV. </w:t>
      </w:r>
      <w:r w:rsidR="00356FFB" w:rsidRPr="004B56C7">
        <w:t>Stávající stravovací provoz je řešen v rámci stávajícího objektu O a současně i v rámci přístavby k objektu O, která byla postavena cca v roce 2010. Přístavba byla realizována jako dvoupodlažní objekt, s jedním podlažím podzemním a druhým podlažím nadzemním. V rámci přístavby k objektu O jsou primárně řešeny hlavní skladovací prostory pro kuchyni, ať už se jedná o suché sklady, či sklady chladící nebo mrazící.</w:t>
      </w:r>
    </w:p>
    <w:p w14:paraId="06D13BF2" w14:textId="6D82503F" w:rsidR="00356FFB" w:rsidRDefault="00356FFB" w:rsidP="00F86E81">
      <w:pPr>
        <w:jc w:val="both"/>
      </w:pPr>
      <w:r w:rsidRPr="004B56C7">
        <w:t>Vlastní provoz kuchyně v hlavním objektu O je rozdělen do částí, které na sebe logicky provozně navazují.</w:t>
      </w:r>
    </w:p>
    <w:p w14:paraId="245754FC" w14:textId="48F4D3F3" w:rsidR="00B05202" w:rsidRDefault="00B05202" w:rsidP="00F86E81">
      <w:pPr>
        <w:jc w:val="both"/>
      </w:pPr>
      <w:r>
        <w:rPr>
          <w:noProof/>
        </w:rPr>
        <w:drawing>
          <wp:anchor distT="0" distB="0" distL="114300" distR="114300" simplePos="0" relativeHeight="251658240" behindDoc="0" locked="0" layoutInCell="1" allowOverlap="1" wp14:anchorId="253460ED" wp14:editId="5B90343A">
            <wp:simplePos x="0" y="0"/>
            <wp:positionH relativeFrom="margin">
              <wp:posOffset>-1933</wp:posOffset>
            </wp:positionH>
            <wp:positionV relativeFrom="paragraph">
              <wp:posOffset>179180</wp:posOffset>
            </wp:positionV>
            <wp:extent cx="6120765" cy="1635760"/>
            <wp:effectExtent l="0" t="0" r="0" b="2540"/>
            <wp:wrapTopAndBottom/>
            <wp:docPr id="2" name="Obrázek 2" descr="Obsah obrázku stůl&#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descr="Obsah obrázku stůl&#10;&#10;Popis byl vytvořen automaticky"/>
                    <pic:cNvPicPr/>
                  </pic:nvPicPr>
                  <pic:blipFill>
                    <a:blip r:embed="rId8">
                      <a:extLst>
                        <a:ext uri="{28A0092B-C50C-407E-A947-70E740481C1C}">
                          <a14:useLocalDpi xmlns:a14="http://schemas.microsoft.com/office/drawing/2010/main" val="0"/>
                        </a:ext>
                      </a:extLst>
                    </a:blip>
                    <a:stretch>
                      <a:fillRect/>
                    </a:stretch>
                  </pic:blipFill>
                  <pic:spPr>
                    <a:xfrm>
                      <a:off x="0" y="0"/>
                      <a:ext cx="6120765" cy="1635760"/>
                    </a:xfrm>
                    <a:prstGeom prst="rect">
                      <a:avLst/>
                    </a:prstGeom>
                  </pic:spPr>
                </pic:pic>
              </a:graphicData>
            </a:graphic>
          </wp:anchor>
        </w:drawing>
      </w:r>
    </w:p>
    <w:p w14:paraId="23F55801" w14:textId="08F779E5" w:rsidR="00356FFB" w:rsidRPr="004B56C7" w:rsidRDefault="00356FFB" w:rsidP="00F86E81">
      <w:pPr>
        <w:jc w:val="both"/>
      </w:pPr>
      <w:r w:rsidRPr="004B56C7">
        <w:t xml:space="preserve">V podlaží 1.PP hlavní budovy jsou situovány </w:t>
      </w:r>
      <w:r w:rsidR="00503753">
        <w:t xml:space="preserve">v její IV části </w:t>
      </w:r>
      <w:r w:rsidRPr="004B56C7">
        <w:t>šatny pro personál kuchyně</w:t>
      </w:r>
      <w:r w:rsidR="00503753">
        <w:t xml:space="preserve">, </w:t>
      </w:r>
      <w:r w:rsidRPr="004B56C7">
        <w:t>včetně nezbytného hygienického zázemí</w:t>
      </w:r>
      <w:r w:rsidR="00503753">
        <w:t xml:space="preserve"> a trafostanice (kabelové prostory). </w:t>
      </w:r>
      <w:r w:rsidRPr="004B56C7">
        <w:t xml:space="preserve"> </w:t>
      </w:r>
      <w:r w:rsidR="00503753">
        <w:t>V části II a III</w:t>
      </w:r>
      <w:r w:rsidRPr="004B56C7">
        <w:t xml:space="preserve"> jsou technické prostory, které přináleží k provozu kuchyně. Jedná se o rozvodny, strojovny</w:t>
      </w:r>
      <w:r w:rsidR="00435D99">
        <w:t xml:space="preserve"> VZT, chladíren, výtahů</w:t>
      </w:r>
      <w:r w:rsidRPr="004B56C7">
        <w:t xml:space="preserve">, </w:t>
      </w:r>
      <w:r w:rsidR="00435D99">
        <w:t xml:space="preserve">sklady </w:t>
      </w:r>
      <w:r w:rsidRPr="004B56C7">
        <w:t>apod.</w:t>
      </w:r>
      <w:r w:rsidR="00435D99">
        <w:t xml:space="preserve"> V již nepoužívané části I jsou umístěny sklady brambor a zeleniny a přípravny, strojovny chladíren. V ose A-B probíhá přes celý objekt transportní chodba, která je propojená s dalšími objekty v areálu nemocnice.</w:t>
      </w:r>
    </w:p>
    <w:p w14:paraId="163DF4D5" w14:textId="22EDA407" w:rsidR="00356FFB" w:rsidRPr="004B56C7" w:rsidRDefault="00356FFB" w:rsidP="00F86E81">
      <w:pPr>
        <w:jc w:val="both"/>
      </w:pPr>
      <w:r w:rsidRPr="004B56C7">
        <w:t xml:space="preserve">Hlavní podlaží 1.NP </w:t>
      </w:r>
      <w:proofErr w:type="gramStart"/>
      <w:r w:rsidRPr="004B56C7">
        <w:t>tvoří</w:t>
      </w:r>
      <w:proofErr w:type="gramEnd"/>
      <w:r w:rsidRPr="004B56C7">
        <w:t xml:space="preserve"> srdce celého provozu kuchyně. </w:t>
      </w:r>
      <w:r w:rsidR="00435D99">
        <w:t xml:space="preserve">Podél stěny v ose E je </w:t>
      </w:r>
      <w:r w:rsidRPr="004B56C7">
        <w:t xml:space="preserve">hlavní </w:t>
      </w:r>
      <w:r w:rsidR="00435D99">
        <w:t>komunikační</w:t>
      </w:r>
      <w:r w:rsidRPr="004B56C7">
        <w:t xml:space="preserve"> chodba, která propojuje navzájem nejen všechny jednotlivé provozní celky, ale propojuje navzájem i stávající objekt kuchyně s přístavbou z roku 2010. Toto podlaží je rozděleno do samostatných provozních celků, které byly logicky navrženy dle doby výstavby, dle zvyklostí kladených na provoz z doby vzniku. Prostřední část kuchyně</w:t>
      </w:r>
      <w:r w:rsidR="00A13A12">
        <w:t xml:space="preserve">, </w:t>
      </w:r>
      <w:r w:rsidRPr="004B56C7">
        <w:t xml:space="preserve">část III, je tvořena hlavní varnou, kde dochází k přípravě klasických teplých pokrmů, ale současně i </w:t>
      </w:r>
      <w:r w:rsidR="00435D99">
        <w:t xml:space="preserve">k </w:t>
      </w:r>
      <w:r w:rsidRPr="004B56C7">
        <w:t>příprav</w:t>
      </w:r>
      <w:r w:rsidR="00435D99">
        <w:t>ě</w:t>
      </w:r>
      <w:r w:rsidRPr="004B56C7">
        <w:t xml:space="preserve"> požadovaných diet. </w:t>
      </w:r>
      <w:r w:rsidR="00435D99">
        <w:t xml:space="preserve">Varna je propojena </w:t>
      </w:r>
      <w:proofErr w:type="gramStart"/>
      <w:r w:rsidR="00435D99">
        <w:t>s</w:t>
      </w:r>
      <w:proofErr w:type="gramEnd"/>
      <w:r w:rsidR="00435D99">
        <w:t xml:space="preserve"> části IV, kde probíhá kompletace a </w:t>
      </w:r>
      <w:r w:rsidR="00A13A12">
        <w:t>výdej</w:t>
      </w:r>
      <w:r w:rsidRPr="004B56C7">
        <w:t xml:space="preserve"> jídel formou tabletování </w:t>
      </w:r>
      <w:r w:rsidR="00A13A12">
        <w:t xml:space="preserve">a také mytí nádobí pacientů a vozíků. Na druhé straně je varna dispozičně propojena </w:t>
      </w:r>
      <w:proofErr w:type="gramStart"/>
      <w:r w:rsidR="00A13A12">
        <w:t>s</w:t>
      </w:r>
      <w:proofErr w:type="gramEnd"/>
      <w:r w:rsidR="00A13A12">
        <w:t xml:space="preserve"> části II, kde </w:t>
      </w:r>
      <w:r w:rsidRPr="004B56C7">
        <w:t>do prostoru varny vstupují připravené suroviny pro vaření z</w:t>
      </w:r>
      <w:r w:rsidR="00A13A12">
        <w:t> </w:t>
      </w:r>
      <w:r w:rsidRPr="004B56C7">
        <w:t>přípraven</w:t>
      </w:r>
      <w:r w:rsidR="00A13A12">
        <w:t xml:space="preserve"> umístěných v této části</w:t>
      </w:r>
      <w:r w:rsidRPr="004B56C7">
        <w:t xml:space="preserve">. </w:t>
      </w:r>
      <w:r w:rsidR="00A13A12">
        <w:t>V části I, částečně i v části II,</w:t>
      </w:r>
      <w:r w:rsidRPr="004B56C7">
        <w:t xml:space="preserve"> jsou v dnešní době již prázdné, nevyužívané prostory, které sloužily provozu kuchyně v dřívější době</w:t>
      </w:r>
      <w:r w:rsidR="00A13A12">
        <w:t>.</w:t>
      </w:r>
      <w:r w:rsidRPr="004B56C7">
        <w:t xml:space="preserve"> </w:t>
      </w:r>
    </w:p>
    <w:p w14:paraId="61E65A61" w14:textId="464740FD" w:rsidR="00356FFB" w:rsidRPr="004B56C7" w:rsidRDefault="00356FFB" w:rsidP="00F86E81">
      <w:pPr>
        <w:jc w:val="both"/>
      </w:pPr>
      <w:r w:rsidRPr="004B56C7">
        <w:t>Poslední část stravovacího provozu se nachází v 2.NP</w:t>
      </w:r>
      <w:r w:rsidR="00A13A12">
        <w:t xml:space="preserve">, </w:t>
      </w:r>
      <w:r w:rsidRPr="004B56C7">
        <w:t>kam je transportováno uvařené jídlo do prostoru výdeje stravy a je dále vydáváno zaměstnancům do závodní jídelny</w:t>
      </w:r>
      <w:r w:rsidR="00A13A12">
        <w:t xml:space="preserve"> – část IV. V části III jsou </w:t>
      </w:r>
      <w:r w:rsidR="00A13A12">
        <w:lastRenderedPageBreak/>
        <w:t>ve druhém podlaží umístěny kanceláře zajišťující provoz kuchyně a strojovna vzduchotechniky</w:t>
      </w:r>
      <w:r w:rsidR="008A1D3C">
        <w:t>, která je přístupná pouze ze střechy nad II. částí.</w:t>
      </w:r>
    </w:p>
    <w:p w14:paraId="5D26349F" w14:textId="44B8D0EC" w:rsidR="00356FFB" w:rsidRPr="004B56C7" w:rsidRDefault="00356FFB" w:rsidP="00F86E81">
      <w:pPr>
        <w:jc w:val="both"/>
      </w:pPr>
      <w:r w:rsidRPr="004B56C7">
        <w:t xml:space="preserve">Předmětem předkládaného projektu je zrekonstruování hlavního centrálního prostoru </w:t>
      </w:r>
      <w:proofErr w:type="gramStart"/>
      <w:r w:rsidRPr="004B56C7">
        <w:t>kuchyně</w:t>
      </w:r>
      <w:r w:rsidR="00A739A7">
        <w:t xml:space="preserve"> - </w:t>
      </w:r>
      <w:r w:rsidRPr="004B56C7">
        <w:t>část</w:t>
      </w:r>
      <w:proofErr w:type="gramEnd"/>
      <w:r w:rsidRPr="004B56C7">
        <w:t xml:space="preserve"> III, včetně nezbytných přípraven, mytí nádobí, apod. </w:t>
      </w:r>
      <w:r w:rsidR="00A739A7">
        <w:t xml:space="preserve">Nové prostory varny budou dispozičně propojeny s IV částí – výdejem jídla a přístavbou – sklady a zázemí. </w:t>
      </w:r>
      <w:r w:rsidRPr="004B56C7">
        <w:t>Dojde tak k</w:t>
      </w:r>
      <w:r w:rsidR="00A739A7">
        <w:t> </w:t>
      </w:r>
      <w:r w:rsidRPr="004B56C7">
        <w:t>uvolnění</w:t>
      </w:r>
      <w:r w:rsidR="00A739A7">
        <w:t xml:space="preserve"> části I a II</w:t>
      </w:r>
      <w:r w:rsidRPr="004B56C7">
        <w:t>, které se plánují zbourat, aby se uvolnilo místo pro potřeby výhledové stavby nových areálů nemocnice. Bourání částí I a II stávajícího objektu a plánovaná výstavba na uvolněné ploše není předmětem předkládaného projektu.</w:t>
      </w:r>
    </w:p>
    <w:p w14:paraId="1DBD9B7E" w14:textId="05F904FA" w:rsidR="00356FFB" w:rsidRDefault="00356FFB" w:rsidP="00F86E81">
      <w:pPr>
        <w:jc w:val="both"/>
      </w:pPr>
      <w:r w:rsidRPr="004B56C7">
        <w:t xml:space="preserve">Aby mohla být celá rekonstrukce stravovacího provozu zdárně provedena, je nutno </w:t>
      </w:r>
      <w:r w:rsidR="008A1D3C">
        <w:t xml:space="preserve">postupovat po etapách. Jako první je nutné </w:t>
      </w:r>
      <w:r w:rsidRPr="004B56C7">
        <w:t>vybudovat provizorní kuchyň v části II</w:t>
      </w:r>
      <w:r w:rsidR="00A739A7">
        <w:t xml:space="preserve">, </w:t>
      </w:r>
      <w:r w:rsidRPr="004B56C7">
        <w:t xml:space="preserve">která </w:t>
      </w:r>
      <w:r w:rsidR="008A1D3C">
        <w:t>zajistí</w:t>
      </w:r>
      <w:r w:rsidRPr="004B56C7">
        <w:t xml:space="preserve"> přípravu všech pokrmů, pro všechny tři areály nemocnice</w:t>
      </w:r>
      <w:r w:rsidR="008A1D3C">
        <w:t xml:space="preserve"> – I. Etapa</w:t>
      </w:r>
      <w:r w:rsidRPr="004B56C7">
        <w:t>. Teprve po zbudování a zprovoznění provizorního provozu může být zahájena celková rekonstrukce prostoru kuchyně</w:t>
      </w:r>
      <w:r w:rsidR="008A1D3C">
        <w:t xml:space="preserve"> – II. Etapa, následuje II. Etapa, ve které se celková rekonstrukce </w:t>
      </w:r>
      <w:proofErr w:type="gramStart"/>
      <w:r w:rsidR="008A1D3C">
        <w:t>dokončí</w:t>
      </w:r>
      <w:proofErr w:type="gramEnd"/>
      <w:r w:rsidRPr="004B56C7">
        <w:t xml:space="preserve">. </w:t>
      </w:r>
      <w:r w:rsidR="008A1D3C">
        <w:t xml:space="preserve"> </w:t>
      </w:r>
      <w:r w:rsidRPr="004B56C7">
        <w:t xml:space="preserve">Po </w:t>
      </w:r>
      <w:r w:rsidR="008A1D3C">
        <w:t xml:space="preserve">ukončení </w:t>
      </w:r>
      <w:r w:rsidRPr="004B56C7">
        <w:t xml:space="preserve">rekonstrukce hlavní kuchyně bude provizorní provoz </w:t>
      </w:r>
      <w:r w:rsidR="008A1D3C">
        <w:t>ukončen</w:t>
      </w:r>
      <w:r w:rsidRPr="004B56C7">
        <w:t>.</w:t>
      </w:r>
    </w:p>
    <w:p w14:paraId="0E03018D" w14:textId="513004AC" w:rsidR="00356FFB" w:rsidRPr="008B552D" w:rsidRDefault="00356FFB" w:rsidP="00F86E81">
      <w:pPr>
        <w:pStyle w:val="Nadpis2"/>
        <w:jc w:val="both"/>
      </w:pPr>
      <w:bookmarkStart w:id="10" w:name="_Toc77587286"/>
      <w:bookmarkStart w:id="11" w:name="_Toc116384775"/>
      <w:r w:rsidRPr="008B552D">
        <w:t>Bezbariérové užívání stavby</w:t>
      </w:r>
      <w:bookmarkEnd w:id="10"/>
      <w:bookmarkEnd w:id="11"/>
    </w:p>
    <w:p w14:paraId="245F2A5C" w14:textId="77777777" w:rsidR="00356FFB" w:rsidRPr="008B552D" w:rsidRDefault="00356FFB" w:rsidP="00F86E81">
      <w:pPr>
        <w:jc w:val="both"/>
        <w:rPr>
          <w:rFonts w:cs="Arial"/>
          <w:szCs w:val="24"/>
        </w:rPr>
      </w:pPr>
      <w:bookmarkStart w:id="12" w:name="_Hlk107397351"/>
      <w:r w:rsidRPr="008B552D">
        <w:rPr>
          <w:rFonts w:cs="Arial"/>
          <w:szCs w:val="24"/>
        </w:rPr>
        <w:t xml:space="preserve">Bezbariérové užívání stavby je řešeno v souladu s vyhláškou č. 398/2009 Sb., o obecných technických požadavcích zabezpečujících </w:t>
      </w:r>
      <w:r w:rsidRPr="008B552D">
        <w:t>užívání staveb osobami s omezenou schopností</w:t>
      </w:r>
      <w:r w:rsidRPr="008B552D">
        <w:rPr>
          <w:rFonts w:cs="Arial"/>
          <w:szCs w:val="24"/>
        </w:rPr>
        <w:t>.</w:t>
      </w:r>
    </w:p>
    <w:p w14:paraId="71E8BE5F" w14:textId="08607B37" w:rsidR="00356FFB" w:rsidRDefault="00356FFB" w:rsidP="00F86E81">
      <w:pPr>
        <w:jc w:val="both"/>
      </w:pPr>
      <w:r w:rsidRPr="008B552D">
        <w:t xml:space="preserve">V rámci rekonstruovaného provozu kuchyně se nepředpokládá zaměstnávání osob se zdravotním postižením, stávající stavební uspořádání a technologie to ani neumožňují. </w:t>
      </w:r>
    </w:p>
    <w:p w14:paraId="039BEA93" w14:textId="2C270968" w:rsidR="00CB0F50" w:rsidRDefault="00CB0F50" w:rsidP="00F86E81">
      <w:pPr>
        <w:pStyle w:val="Nadpis1"/>
        <w:jc w:val="both"/>
      </w:pPr>
      <w:bookmarkStart w:id="13" w:name="_Toc116384776"/>
      <w:bookmarkEnd w:id="12"/>
      <w:r>
        <w:t>Stávající stav</w:t>
      </w:r>
      <w:bookmarkEnd w:id="13"/>
    </w:p>
    <w:p w14:paraId="5AF4667B" w14:textId="691D169A" w:rsidR="00D63A3E" w:rsidRDefault="00CB0F50" w:rsidP="00F86E81">
      <w:pPr>
        <w:jc w:val="both"/>
      </w:pPr>
      <w:r w:rsidRPr="009F0C66">
        <w:t xml:space="preserve">Současný stravovací provoz je situován v objektu budovy O, která je v kolmici navázána na hlavní dominantní objekt Fakultní nemocnice, a to konkrétně budovu L. Objekt O je </w:t>
      </w:r>
      <w:r w:rsidR="007130F5">
        <w:t xml:space="preserve">rozdělen na samostatné dilatační celky označené část I až IV. Objekt je </w:t>
      </w:r>
      <w:r w:rsidRPr="009F0C66">
        <w:t>v celém svém rozsahu podsklepený (podlaží 1.PP),</w:t>
      </w:r>
      <w:r w:rsidR="007130F5">
        <w:t xml:space="preserve"> kromě </w:t>
      </w:r>
      <w:r w:rsidR="00A739A7">
        <w:t>menš</w:t>
      </w:r>
      <w:r w:rsidR="006173FC">
        <w:t xml:space="preserve">ího úseku v </w:t>
      </w:r>
      <w:r w:rsidR="00A739A7">
        <w:t>části I</w:t>
      </w:r>
      <w:r w:rsidR="007130F5">
        <w:t>, kde je ocelová konstrukce s rampou. V části I a II se jedná o dvoupodl</w:t>
      </w:r>
      <w:r w:rsidR="007B2369">
        <w:t>a</w:t>
      </w:r>
      <w:r w:rsidR="007130F5">
        <w:t>žní objekt, tj. s 1PP a 1.NP.</w:t>
      </w:r>
      <w:r w:rsidRPr="009F0C66">
        <w:t xml:space="preserve"> </w:t>
      </w:r>
      <w:r w:rsidR="007130F5">
        <w:t>V rámci části III je již vytvořeno 2.NP v části prostoru stávající varny. 2.NP</w:t>
      </w:r>
      <w:r w:rsidR="00A739A7">
        <w:t xml:space="preserve"> a </w:t>
      </w:r>
      <w:r w:rsidR="007130F5">
        <w:t xml:space="preserve">je zde </w:t>
      </w:r>
      <w:r w:rsidR="007B2369">
        <w:t>řešeno</w:t>
      </w:r>
      <w:r w:rsidR="007130F5">
        <w:t xml:space="preserve"> jako ocelová vestavba. Část IV je pak řešena na 4 nadzemní podlaží</w:t>
      </w:r>
      <w:r w:rsidR="007B2369">
        <w:t xml:space="preserve"> v rámci skeletového systému objektu</w:t>
      </w:r>
      <w:r w:rsidR="00113EDC">
        <w:t xml:space="preserve">. </w:t>
      </w:r>
      <w:r w:rsidRPr="009F0C66">
        <w:t>V této popsané velikosti byl objekt O zbudován při vlastní výstavbě nemocnice.</w:t>
      </w:r>
    </w:p>
    <w:p w14:paraId="2580B651" w14:textId="4A78E16C" w:rsidR="00CB0F50" w:rsidRDefault="00CB0F50" w:rsidP="00F86E81">
      <w:pPr>
        <w:jc w:val="both"/>
      </w:pPr>
      <w:r w:rsidRPr="009F0C66">
        <w:t xml:space="preserve">K objektu O byla přibližně v roce 2010 provedena přístavba stravovacího objektu, do které byly nově začleněny převážně skladovací prostory běžné, chladící, mrazící části, i část přípraven. </w:t>
      </w:r>
      <w:r w:rsidR="00113EDC">
        <w:t xml:space="preserve">Přístavba navazuje na část III stávajícího objektu stravovacího provozu, tj. na část s hlavní varnou. </w:t>
      </w:r>
      <w:r w:rsidRPr="009F0C66">
        <w:t xml:space="preserve">Po provedení přístavby </w:t>
      </w:r>
      <w:r w:rsidR="00A739A7">
        <w:t>došlo</w:t>
      </w:r>
      <w:r w:rsidRPr="009F0C66">
        <w:t xml:space="preserve"> k uvolnění části nevyhovujících prostor </w:t>
      </w:r>
      <w:r w:rsidR="00113EDC">
        <w:t xml:space="preserve">(část I a II) </w:t>
      </w:r>
      <w:r w:rsidRPr="009F0C66">
        <w:t>ve stávající budově a navázání přístavby na stávající stravovací provoz.</w:t>
      </w:r>
    </w:p>
    <w:p w14:paraId="7234FA59" w14:textId="1A6CDB22" w:rsidR="00065D46" w:rsidRDefault="00065D46" w:rsidP="00F86E81">
      <w:pPr>
        <w:jc w:val="both"/>
      </w:pPr>
      <w:r>
        <w:t xml:space="preserve">Podlaha 1.NP je v úrovni 0,000 = 280,700 m n.m. </w:t>
      </w:r>
      <w:proofErr w:type="spellStart"/>
      <w:r>
        <w:t>B.p.v</w:t>
      </w:r>
      <w:proofErr w:type="spellEnd"/>
      <w:r>
        <w:t>.</w:t>
      </w:r>
    </w:p>
    <w:p w14:paraId="5D1F543B" w14:textId="0BE0C537" w:rsidR="00A739A7" w:rsidRDefault="00A739A7" w:rsidP="00F86E81">
      <w:pPr>
        <w:pStyle w:val="Nadpis1"/>
        <w:jc w:val="both"/>
      </w:pPr>
      <w:bookmarkStart w:id="14" w:name="_Toc116384777"/>
      <w:r>
        <w:lastRenderedPageBreak/>
        <w:t>Stavební úpravy</w:t>
      </w:r>
      <w:bookmarkEnd w:id="14"/>
    </w:p>
    <w:p w14:paraId="6E0EF07B" w14:textId="47FE6D6B" w:rsidR="00050D99" w:rsidRDefault="009A5642" w:rsidP="00F86E81">
      <w:pPr>
        <w:pStyle w:val="Nadpis2"/>
        <w:jc w:val="both"/>
      </w:pPr>
      <w:bookmarkStart w:id="15" w:name="_Toc116384778"/>
      <w:r>
        <w:t xml:space="preserve">Stavební úpravy </w:t>
      </w:r>
      <w:r w:rsidR="00050D99">
        <w:t xml:space="preserve">I. </w:t>
      </w:r>
      <w:r w:rsidR="00131610">
        <w:t>e</w:t>
      </w:r>
      <w:r w:rsidR="00050D99">
        <w:t>tap</w:t>
      </w:r>
      <w:r>
        <w:t>y</w:t>
      </w:r>
      <w:r w:rsidR="005738EB">
        <w:t xml:space="preserve"> – výstavba provizorní varny</w:t>
      </w:r>
      <w:bookmarkEnd w:id="15"/>
    </w:p>
    <w:p w14:paraId="40019B48" w14:textId="32DF14FB" w:rsidR="005738EB" w:rsidRPr="00A2676E" w:rsidRDefault="005738EB" w:rsidP="00F86E81">
      <w:pPr>
        <w:jc w:val="both"/>
      </w:pPr>
      <w:r>
        <w:t xml:space="preserve">V rámci I. </w:t>
      </w:r>
      <w:r w:rsidR="00131610">
        <w:t>e</w:t>
      </w:r>
      <w:r>
        <w:t xml:space="preserve">tapy se </w:t>
      </w:r>
      <w:proofErr w:type="gramStart"/>
      <w:r>
        <w:t>řeší</w:t>
      </w:r>
      <w:proofErr w:type="gramEnd"/>
      <w:r>
        <w:t xml:space="preserve"> vybudování provizorní kuchyně a dále pak zřízení transportní cesty pro přesun jídel z provizorní kuchyně v části II, do stávající distribuce jídel v části IV. Provizorní kuchyně se vybuduje v 1.NP v</w:t>
      </w:r>
      <w:r w:rsidR="006173FC">
        <w:t> </w:t>
      </w:r>
      <w:r>
        <w:t>II</w:t>
      </w:r>
      <w:r w:rsidR="006173FC">
        <w:t>.</w:t>
      </w:r>
      <w:r>
        <w:t xml:space="preserve"> části objektu O. </w:t>
      </w:r>
      <w:r w:rsidRPr="00050D99">
        <w:rPr>
          <w:rFonts w:cs="Arial"/>
          <w:szCs w:val="24"/>
        </w:rPr>
        <w:t>Stavební</w:t>
      </w:r>
      <w:r>
        <w:t xml:space="preserve"> úpravy pro transportní cestu jsou řešeny v 1.NP III. části objektu O a v návaznosti na přístavbu z roku 2010.</w:t>
      </w:r>
    </w:p>
    <w:p w14:paraId="09487845" w14:textId="704ED130" w:rsidR="00F13D54" w:rsidRPr="001274B6" w:rsidRDefault="007B2369" w:rsidP="00F86E81">
      <w:pPr>
        <w:pStyle w:val="Nadpis3"/>
        <w:jc w:val="both"/>
      </w:pPr>
      <w:bookmarkStart w:id="16" w:name="_Toc116384779"/>
      <w:r w:rsidRPr="00C31732">
        <w:t>Bourání</w:t>
      </w:r>
      <w:r w:rsidR="00F13D54">
        <w:t xml:space="preserve"> (</w:t>
      </w:r>
      <w:r w:rsidR="00F13D54" w:rsidRPr="001274B6">
        <w:t xml:space="preserve">I. </w:t>
      </w:r>
      <w:r w:rsidR="00131610">
        <w:t>e</w:t>
      </w:r>
      <w:r w:rsidR="00F13D54" w:rsidRPr="001274B6">
        <w:t>tapa</w:t>
      </w:r>
      <w:r w:rsidR="00F13D54">
        <w:t>)</w:t>
      </w:r>
      <w:bookmarkEnd w:id="16"/>
    </w:p>
    <w:p w14:paraId="78124C77" w14:textId="6B326C8B" w:rsidR="00A2676E" w:rsidRDefault="007B2369" w:rsidP="00F86E81">
      <w:pPr>
        <w:jc w:val="both"/>
      </w:pPr>
      <w:r w:rsidRPr="00EA2321">
        <w:t xml:space="preserve">V rámci </w:t>
      </w:r>
      <w:r w:rsidR="00A2676E" w:rsidRPr="00EA2321">
        <w:t xml:space="preserve">I. </w:t>
      </w:r>
      <w:r w:rsidR="006173FC">
        <w:t>e</w:t>
      </w:r>
      <w:r w:rsidR="00A2676E" w:rsidRPr="00EA2321">
        <w:t xml:space="preserve">tapy </w:t>
      </w:r>
      <w:r w:rsidRPr="00EA2321">
        <w:t>rekonstrukce</w:t>
      </w:r>
      <w:r w:rsidR="008A1D3C">
        <w:t xml:space="preserve">, která se týká 1.NP, </w:t>
      </w:r>
      <w:r w:rsidRPr="00EA2321">
        <w:t xml:space="preserve">se </w:t>
      </w:r>
      <w:r w:rsidR="00B9119F" w:rsidRPr="00EA2321">
        <w:t xml:space="preserve">bude </w:t>
      </w:r>
      <w:r w:rsidRPr="00EA2321">
        <w:t>prov</w:t>
      </w:r>
      <w:r w:rsidR="00B9119F" w:rsidRPr="00EA2321">
        <w:t>ádět převážně</w:t>
      </w:r>
      <w:r w:rsidRPr="00EA2321">
        <w:t xml:space="preserve"> bourání stávajících </w:t>
      </w:r>
      <w:r w:rsidR="00C0126D" w:rsidRPr="00EA2321">
        <w:t xml:space="preserve">zděných </w:t>
      </w:r>
      <w:r w:rsidRPr="00EA2321">
        <w:t>příček</w:t>
      </w:r>
      <w:r w:rsidR="00EA2321" w:rsidRPr="00EA2321">
        <w:t xml:space="preserve">, vč. dveřních otvorů, </w:t>
      </w:r>
      <w:r w:rsidR="00A2676E" w:rsidRPr="00EA2321">
        <w:t xml:space="preserve">a stávajících chladících boxů. </w:t>
      </w:r>
      <w:r w:rsidR="00BB4C1D">
        <w:t>Chladící boxy mají zateplenou podlahu a stěny, vč. stropu. Stropní konstrukce boxů je tvořena PZD deskami, které se také vybourají.</w:t>
      </w:r>
      <w:r w:rsidR="008A1D3C">
        <w:t xml:space="preserve"> </w:t>
      </w:r>
      <w:r w:rsidR="00A2676E" w:rsidRPr="00EA2321">
        <w:t xml:space="preserve">Podlahové konstrukce, vč. nášlapných vrstev se </w:t>
      </w:r>
      <w:r w:rsidR="00BB4C1D">
        <w:t xml:space="preserve">v maximální míře </w:t>
      </w:r>
      <w:r w:rsidR="00A2676E" w:rsidRPr="00EA2321">
        <w:t xml:space="preserve">zachovají. </w:t>
      </w:r>
      <w:r w:rsidR="00EA2321" w:rsidRPr="00EA2321">
        <w:t xml:space="preserve">Dle požadavků elektro části se do stávající podlahy vyřežou drážky pro vedení </w:t>
      </w:r>
      <w:proofErr w:type="spellStart"/>
      <w:r w:rsidR="00EA2321" w:rsidRPr="00EA2321">
        <w:t>elektrokabeláže</w:t>
      </w:r>
      <w:proofErr w:type="spellEnd"/>
      <w:r w:rsidR="00EA2321" w:rsidRPr="00EA2321">
        <w:t>. V</w:t>
      </w:r>
      <w:r w:rsidR="00050D99">
        <w:t xml:space="preserve"> části </w:t>
      </w:r>
      <w:r w:rsidR="00EA2321" w:rsidRPr="00EA2321">
        <w:t>stávající chodb</w:t>
      </w:r>
      <w:r w:rsidR="00050D99">
        <w:t>y</w:t>
      </w:r>
      <w:r w:rsidR="008A1D3C">
        <w:t xml:space="preserve"> v prostoru budoucí provizorní kuchyně </w:t>
      </w:r>
      <w:r w:rsidR="00EA2321" w:rsidRPr="00EA2321">
        <w:t xml:space="preserve">se </w:t>
      </w:r>
      <w:r w:rsidR="00050D99">
        <w:t>odstraní</w:t>
      </w:r>
      <w:r w:rsidR="00EA2321" w:rsidRPr="00EA2321">
        <w:t xml:space="preserve"> stávající lamelový hliníkový podhled.</w:t>
      </w:r>
    </w:p>
    <w:p w14:paraId="7243D6C1" w14:textId="6F0C4996" w:rsidR="00EA2321" w:rsidRPr="00EA2321" w:rsidRDefault="00EA2321" w:rsidP="00F86E81">
      <w:pPr>
        <w:jc w:val="both"/>
      </w:pPr>
      <w:r>
        <w:t>V rámci vybudování transportní cesty se provedou dva nové průchody (část III, osa E). Otvory se provedou v místech stávajících okenních otvorů, které jsou nyní z vnější strany zazděny. Vyzdívky se vybourají, demontují se výplně otvorů a vybourá se zbývající parapetní zdivo</w:t>
      </w:r>
      <w:r w:rsidR="008A1D3C">
        <w:t xml:space="preserve"> až na úroveň -0,150</w:t>
      </w:r>
      <w:r>
        <w:t>. Překlady otvorů zůstanou zachovány stávající.</w:t>
      </w:r>
      <w:r w:rsidR="00EB7DE1">
        <w:t xml:space="preserve"> Pro vybudování oddělujících dočasných stěn se provede částečná demontáž navazujících podhledů. Ze strany chodby přístavby z roku 2010 se rozebere SDK podhled, který se na konci rekonstrukce obnoví do původního stavu.</w:t>
      </w:r>
    </w:p>
    <w:p w14:paraId="49ADD8F4" w14:textId="18AEDE78" w:rsidR="00EA2321" w:rsidRDefault="007B2369" w:rsidP="00F86E81">
      <w:pPr>
        <w:jc w:val="both"/>
      </w:pPr>
      <w:r w:rsidRPr="00EA2321">
        <w:t xml:space="preserve">Před zahájením bouracích prací se vždy vybudují provizorní stěny, které bezprašně oddělí prostor stavby od zbývajícího provozu v budově. Zástěny se provedou z dřevovláknitých desek </w:t>
      </w:r>
      <w:proofErr w:type="spellStart"/>
      <w:r w:rsidR="00C0126D" w:rsidRPr="00EA2321">
        <w:t>tl</w:t>
      </w:r>
      <w:proofErr w:type="spellEnd"/>
      <w:r w:rsidR="00C0126D" w:rsidRPr="00EA2321">
        <w:t xml:space="preserve">. 20 mm </w:t>
      </w:r>
      <w:r w:rsidRPr="00EA2321">
        <w:t xml:space="preserve">na dřevěnou trámovou konstrukci. </w:t>
      </w:r>
      <w:r w:rsidR="005E4B16" w:rsidRPr="00EA2321">
        <w:t xml:space="preserve">Stěny budou v návaznosti na okolní konstrukce utěsněny např. pomocí PUR pěny a budou </w:t>
      </w:r>
      <w:r w:rsidR="00C0126D" w:rsidRPr="00EA2321">
        <w:t>zajištěny</w:t>
      </w:r>
      <w:r w:rsidR="005E4B16" w:rsidRPr="00EA2321">
        <w:t xml:space="preserve"> fólií. V případě potřeby budou provizorní stěny opatřeny i dveřním otvorem, který musí být opět bezprašně zajištěn. Provizorních stěny v provozu, který bude vyžadovat údržbu z hlediska hygieny, se provedou jako sádrokartonové příčky opatřené omyvatelným </w:t>
      </w:r>
      <w:r w:rsidR="00EA2321" w:rsidRPr="00EA2321">
        <w:t xml:space="preserve">latexovým </w:t>
      </w:r>
      <w:r w:rsidR="005E4B16" w:rsidRPr="00EA2321">
        <w:t>nátěrem.</w:t>
      </w:r>
      <w:r w:rsidR="002128E5" w:rsidRPr="00EA2321">
        <w:t xml:space="preserve"> Sádrokartonové příčky se provedou na ocelovou konstrukci, jednostranně popř. oboustranně dvojitě opláštěné z impregnovaných sádrokartonových desek </w:t>
      </w:r>
      <w:proofErr w:type="spellStart"/>
      <w:r w:rsidR="002128E5" w:rsidRPr="00EA2321">
        <w:t>tl</w:t>
      </w:r>
      <w:proofErr w:type="spellEnd"/>
      <w:r w:rsidR="002128E5" w:rsidRPr="00EA2321">
        <w:t>. 12,5 mm.</w:t>
      </w:r>
    </w:p>
    <w:p w14:paraId="343D1224" w14:textId="3E382804" w:rsidR="00F13D54" w:rsidRPr="001274B6" w:rsidRDefault="00A403B3" w:rsidP="00F86E81">
      <w:pPr>
        <w:pStyle w:val="Nadpis3"/>
        <w:jc w:val="both"/>
      </w:pPr>
      <w:bookmarkStart w:id="17" w:name="_Toc116384780"/>
      <w:r w:rsidRPr="00C31732">
        <w:t>Nový stav</w:t>
      </w:r>
      <w:r w:rsidR="00F13D54">
        <w:t xml:space="preserve"> (</w:t>
      </w:r>
      <w:r w:rsidR="00F13D54" w:rsidRPr="001274B6">
        <w:t xml:space="preserve">I. </w:t>
      </w:r>
      <w:r w:rsidR="00131610">
        <w:t>e</w:t>
      </w:r>
      <w:r w:rsidR="00F13D54" w:rsidRPr="001274B6">
        <w:t>tapa</w:t>
      </w:r>
      <w:r w:rsidR="00F13D54">
        <w:t>)</w:t>
      </w:r>
      <w:bookmarkEnd w:id="17"/>
    </w:p>
    <w:p w14:paraId="7C0AB1A8" w14:textId="20FDAD34" w:rsidR="00BB4C1D" w:rsidRPr="00BB4C1D" w:rsidRDefault="00BB4C1D" w:rsidP="00F86E81">
      <w:pPr>
        <w:jc w:val="both"/>
      </w:pPr>
      <w:r w:rsidRPr="00BB4C1D">
        <w:t xml:space="preserve">V rámci nového stavu se vybuduje jedna nová příčka </w:t>
      </w:r>
      <w:r w:rsidR="00372F22">
        <w:t xml:space="preserve">v ose </w:t>
      </w:r>
      <w:proofErr w:type="gramStart"/>
      <w:r w:rsidR="00372F22">
        <w:t>10A</w:t>
      </w:r>
      <w:proofErr w:type="gramEnd"/>
      <w:r w:rsidR="00372F22">
        <w:t xml:space="preserve">-10B </w:t>
      </w:r>
      <w:r w:rsidRPr="00BB4C1D">
        <w:t>z pórobetonového zdiva výšky 2,2 m. Stěna se opatří</w:t>
      </w:r>
      <w:r w:rsidR="00050D99">
        <w:t xml:space="preserve"> </w:t>
      </w:r>
      <w:r w:rsidRPr="00BB4C1D">
        <w:t xml:space="preserve">jednovrstvou vápenocementovou omítkou. </w:t>
      </w:r>
      <w:r w:rsidR="00050D99">
        <w:t xml:space="preserve">Tam, kde nebudou </w:t>
      </w:r>
      <w:r w:rsidR="005738EB">
        <w:t xml:space="preserve">v prostorách provizorní kuchyně </w:t>
      </w:r>
      <w:r w:rsidR="00050D99">
        <w:t>na stěnách obklady, včetně stěn nových a dočasných SDK stěn, se provede omyvatelný latexový nátěr do výšky 2,2 m</w:t>
      </w:r>
      <w:r w:rsidR="005738EB">
        <w:t>.</w:t>
      </w:r>
    </w:p>
    <w:p w14:paraId="797ACFB6" w14:textId="5BFAD697" w:rsidR="00BB4C1D" w:rsidRDefault="00BB4C1D" w:rsidP="00F86E81">
      <w:pPr>
        <w:jc w:val="both"/>
      </w:pPr>
      <w:r w:rsidRPr="00EA2321">
        <w:t xml:space="preserve">V prostorech, kde došlo k vybourání </w:t>
      </w:r>
      <w:r w:rsidR="005738EB">
        <w:t xml:space="preserve">chladících </w:t>
      </w:r>
      <w:r w:rsidRPr="00EA2321">
        <w:t>boxů, popř. v prostorech po vybouraných příčkách, se podlahová konstrukce doplní</w:t>
      </w:r>
      <w:r w:rsidR="00B05202">
        <w:t xml:space="preserve"> betonovou mazaninou,</w:t>
      </w:r>
      <w:r w:rsidR="005738EB">
        <w:t xml:space="preserve"> a to včetně keramické dlažby.</w:t>
      </w:r>
      <w:r w:rsidR="006173FC">
        <w:t xml:space="preserve"> Stěny po vybouraných stěnách se vyspraví jednovrstvou vápenocementovou omítkou a </w:t>
      </w:r>
      <w:proofErr w:type="gramStart"/>
      <w:r w:rsidR="006173FC">
        <w:t>opatří</w:t>
      </w:r>
      <w:proofErr w:type="gramEnd"/>
      <w:r w:rsidR="006173FC">
        <w:t xml:space="preserve"> se keramickým obkladem, popř. latexovým omyvatelným nátěrem.</w:t>
      </w:r>
    </w:p>
    <w:p w14:paraId="68B38001" w14:textId="0301B2F8" w:rsidR="001274B6" w:rsidRPr="001274B6" w:rsidRDefault="00BB4C1D" w:rsidP="00F86E81">
      <w:pPr>
        <w:jc w:val="both"/>
      </w:pPr>
      <w:r w:rsidRPr="001274B6">
        <w:t xml:space="preserve">Dle požadavků </w:t>
      </w:r>
      <w:r w:rsidR="00B05202">
        <w:t>technologie</w:t>
      </w:r>
      <w:r w:rsidRPr="001274B6">
        <w:t xml:space="preserve"> se v prostoru provizorní kuchyně vybuduje </w:t>
      </w:r>
      <w:r w:rsidR="00B05202">
        <w:t>železobetonový</w:t>
      </w:r>
      <w:r w:rsidRPr="001274B6">
        <w:t xml:space="preserve"> sokl výšky 150 mm.</w:t>
      </w:r>
      <w:r w:rsidR="001274B6" w:rsidRPr="001274B6">
        <w:t xml:space="preserve"> Technologický sokl se provede ze ztraceného bednění </w:t>
      </w:r>
      <w:proofErr w:type="spellStart"/>
      <w:r w:rsidR="001274B6" w:rsidRPr="001274B6">
        <w:t>tl</w:t>
      </w:r>
      <w:proofErr w:type="spellEnd"/>
      <w:r w:rsidR="001274B6" w:rsidRPr="001274B6">
        <w:t xml:space="preserve">. 100 mm, které se vylije betonem </w:t>
      </w:r>
      <w:r w:rsidR="001274B6" w:rsidRPr="001274B6">
        <w:lastRenderedPageBreak/>
        <w:t>C25/30 a na horním líci se vyhladí do</w:t>
      </w:r>
      <w:r w:rsidR="00A43890">
        <w:t xml:space="preserve"> </w:t>
      </w:r>
      <w:r w:rsidR="001274B6" w:rsidRPr="001274B6">
        <w:t>roviny dle požadavků technologie.</w:t>
      </w:r>
      <w:r w:rsidR="00CA1C9F">
        <w:t xml:space="preserve"> Sokl se z vnější strany </w:t>
      </w:r>
      <w:proofErr w:type="gramStart"/>
      <w:r w:rsidR="00CA1C9F">
        <w:t>opatří</w:t>
      </w:r>
      <w:proofErr w:type="gramEnd"/>
      <w:r w:rsidR="00CA1C9F">
        <w:t xml:space="preserve"> keramickým obkladem, který bude navazovat na stávající podlahu.</w:t>
      </w:r>
    </w:p>
    <w:p w14:paraId="620F5F2B" w14:textId="1769C9E0" w:rsidR="001274B6" w:rsidRDefault="009A5642" w:rsidP="00F86E81">
      <w:pPr>
        <w:pStyle w:val="Nadpis2"/>
        <w:jc w:val="both"/>
      </w:pPr>
      <w:bookmarkStart w:id="18" w:name="_Toc116384781"/>
      <w:r>
        <w:t xml:space="preserve">Stavební úpravy </w:t>
      </w:r>
      <w:r w:rsidR="001274B6" w:rsidRPr="001274B6">
        <w:t>I</w:t>
      </w:r>
      <w:r w:rsidR="001274B6">
        <w:t>I</w:t>
      </w:r>
      <w:r w:rsidR="001274B6" w:rsidRPr="001274B6">
        <w:t xml:space="preserve">. </w:t>
      </w:r>
      <w:r w:rsidR="00131610">
        <w:t>e</w:t>
      </w:r>
      <w:r w:rsidR="001274B6" w:rsidRPr="001274B6">
        <w:t>tap</w:t>
      </w:r>
      <w:r>
        <w:t>y</w:t>
      </w:r>
      <w:r w:rsidR="00826E9B">
        <w:t xml:space="preserve"> – rekonstrukce varny</w:t>
      </w:r>
      <w:bookmarkEnd w:id="18"/>
    </w:p>
    <w:p w14:paraId="536878E0" w14:textId="2E2FDCF1" w:rsidR="00214613" w:rsidRPr="00214613" w:rsidRDefault="00214613" w:rsidP="00F86E81">
      <w:pPr>
        <w:jc w:val="both"/>
      </w:pPr>
      <w:r>
        <w:t xml:space="preserve">V rámci II. </w:t>
      </w:r>
      <w:r w:rsidR="00131610">
        <w:t>e</w:t>
      </w:r>
      <w:r>
        <w:t>tapy výstavby proběhne rekonstrukce hlavní varny, stavební práce zasahují celou III</w:t>
      </w:r>
      <w:r w:rsidR="00B05202">
        <w:t>.</w:t>
      </w:r>
      <w:r>
        <w:t xml:space="preserve"> část </w:t>
      </w:r>
      <w:r w:rsidR="00C81E2A">
        <w:t>objektu O</w:t>
      </w:r>
      <w:r w:rsidR="00F86E81">
        <w:t>,</w:t>
      </w:r>
      <w:r>
        <w:t xml:space="preserve"> a to jak v 1.NP, tak i v 1.PP</w:t>
      </w:r>
      <w:r w:rsidR="00564DB2">
        <w:t xml:space="preserve"> a 2.NP. S</w:t>
      </w:r>
      <w:r>
        <w:t>tavbou je dotčena i část místností IV</w:t>
      </w:r>
      <w:r w:rsidR="00B05202">
        <w:t>.</w:t>
      </w:r>
      <w:r>
        <w:t xml:space="preserve"> části objektu</w:t>
      </w:r>
      <w:r w:rsidR="00C81E2A">
        <w:t xml:space="preserve"> O</w:t>
      </w:r>
      <w:r>
        <w:t xml:space="preserve">. Po dobu rekonstrukce hlavní varny </w:t>
      </w:r>
      <w:r w:rsidR="00B05202">
        <w:t xml:space="preserve">bude </w:t>
      </w:r>
      <w:r>
        <w:t>příprava jídel probíh</w:t>
      </w:r>
      <w:r w:rsidR="00C81E2A">
        <w:t>a</w:t>
      </w:r>
      <w:r w:rsidR="00B05202">
        <w:t>t</w:t>
      </w:r>
      <w:r>
        <w:t xml:space="preserve"> v provizorní varně</w:t>
      </w:r>
      <w:r w:rsidR="00564DB2">
        <w:t xml:space="preserve"> v</w:t>
      </w:r>
      <w:r w:rsidR="00B05202">
        <w:t> </w:t>
      </w:r>
      <w:r w:rsidR="00564DB2">
        <w:t>II</w:t>
      </w:r>
      <w:r w:rsidR="00B05202">
        <w:t>.</w:t>
      </w:r>
      <w:r w:rsidR="00564DB2">
        <w:t xml:space="preserve"> části</w:t>
      </w:r>
      <w:r w:rsidR="00B05202">
        <w:t xml:space="preserve"> objektu</w:t>
      </w:r>
      <w:r w:rsidR="00564DB2">
        <w:t>.</w:t>
      </w:r>
      <w:r>
        <w:t xml:space="preserve"> </w:t>
      </w:r>
    </w:p>
    <w:p w14:paraId="64C6DAA9" w14:textId="4D794B7E" w:rsidR="00F13D54" w:rsidRDefault="001274B6" w:rsidP="00F86E81">
      <w:pPr>
        <w:pStyle w:val="Nadpis3"/>
        <w:jc w:val="both"/>
      </w:pPr>
      <w:bookmarkStart w:id="19" w:name="_Toc116384782"/>
      <w:r w:rsidRPr="00C31732">
        <w:t>Bourání</w:t>
      </w:r>
      <w:r w:rsidR="00E05FD7">
        <w:t xml:space="preserve"> </w:t>
      </w:r>
      <w:r w:rsidR="00F13D54">
        <w:t>(</w:t>
      </w:r>
      <w:r w:rsidR="00F13D54" w:rsidRPr="001274B6">
        <w:t>I</w:t>
      </w:r>
      <w:r w:rsidR="00F13D54">
        <w:t>I</w:t>
      </w:r>
      <w:r w:rsidR="00F13D54" w:rsidRPr="001274B6">
        <w:t xml:space="preserve">. </w:t>
      </w:r>
      <w:r w:rsidR="00131610">
        <w:t>e</w:t>
      </w:r>
      <w:r w:rsidR="00F13D54" w:rsidRPr="001274B6">
        <w:t>tapa</w:t>
      </w:r>
      <w:r w:rsidR="00F13D54">
        <w:t>)</w:t>
      </w:r>
      <w:bookmarkEnd w:id="19"/>
    </w:p>
    <w:p w14:paraId="65137959" w14:textId="77777777" w:rsidR="00826E9B" w:rsidRPr="00676E78" w:rsidRDefault="00826E9B" w:rsidP="00F86E81">
      <w:pPr>
        <w:jc w:val="both"/>
      </w:pPr>
      <w:r w:rsidRPr="00676E78">
        <w:t xml:space="preserve">Před zahájením bouracích prací se vždy vybudují provizorní stěny, které bezprašně oddělí prostor stavby od zbývajícího provozu v budově. Zástěny se provedou z dřevovláknitých desek </w:t>
      </w:r>
      <w:proofErr w:type="spellStart"/>
      <w:r w:rsidRPr="00676E78">
        <w:t>tl</w:t>
      </w:r>
      <w:proofErr w:type="spellEnd"/>
      <w:r w:rsidRPr="00676E78">
        <w:t xml:space="preserve">. 20 mm na dřevěnou trámovou konstrukci. Stěny budou v návaznosti na okolní konstrukce utěsněny např. pomocí PUR pěny a budou zajištěny fólií. V případě potřeby budou provizorní stěny opatřeny i dveřním otvorem, který musí být opět bezprašně zajištěn. Provizorních stěny v provozu, který bude vyžadovat údržbu z hlediska hygieny, se provedou jako sádrokartonové příčky opatřené omyvatelným nátěrem. Sádrokartonové příčky se provedou na ocelovou konstrukci, jednostranně popř. oboustranně dvojitě opláštěné z impregnovaných sádrokartonových desek </w:t>
      </w:r>
      <w:proofErr w:type="spellStart"/>
      <w:r w:rsidRPr="00676E78">
        <w:t>tl</w:t>
      </w:r>
      <w:proofErr w:type="spellEnd"/>
      <w:r w:rsidRPr="00676E78">
        <w:t>. 12,5 mm.</w:t>
      </w:r>
    </w:p>
    <w:p w14:paraId="296C55CE" w14:textId="26453942" w:rsidR="00B15649" w:rsidRPr="00B15649" w:rsidRDefault="00B15649" w:rsidP="00F86E81">
      <w:pPr>
        <w:pStyle w:val="Nadpis4"/>
        <w:jc w:val="both"/>
      </w:pPr>
      <w:bookmarkStart w:id="20" w:name="_Toc116384783"/>
      <w:r>
        <w:t xml:space="preserve">Bourání </w:t>
      </w:r>
      <w:r w:rsidR="00FE405C">
        <w:t>1</w:t>
      </w:r>
      <w:r>
        <w:t>.PP (II.</w:t>
      </w:r>
      <w:r w:rsidR="00131610">
        <w:t xml:space="preserve"> e</w:t>
      </w:r>
      <w:r>
        <w:t>tapa)</w:t>
      </w:r>
      <w:bookmarkEnd w:id="20"/>
    </w:p>
    <w:p w14:paraId="32B48BE9" w14:textId="3A833AE3" w:rsidR="001274B6" w:rsidRDefault="001274B6" w:rsidP="00F86E81">
      <w:pPr>
        <w:jc w:val="both"/>
      </w:pPr>
      <w:r>
        <w:t>V prostoru strojovny a skladu vzduchotechniky v 1.PP (</w:t>
      </w:r>
      <w:r w:rsidR="005738EB">
        <w:t>část III</w:t>
      </w:r>
      <w:r>
        <w:t>, mezi osami B-E, 18-23) se provede demontáž stávajících ocelových poch</w:t>
      </w:r>
      <w:r w:rsidR="00E05FD7">
        <w:t>o</w:t>
      </w:r>
      <w:r>
        <w:t>zích lávek, vybourá se montážní otvor pro VZT ve stávající příčce</w:t>
      </w:r>
      <w:r w:rsidR="005738EB">
        <w:t xml:space="preserve">. </w:t>
      </w:r>
      <w:r w:rsidR="00C81E2A">
        <w:t>V ose E se p</w:t>
      </w:r>
      <w:r w:rsidR="00E05FD7">
        <w:t xml:space="preserve">rovede rozšíření dvou stávajících otvorů ve stěně </w:t>
      </w:r>
      <w:proofErr w:type="spellStart"/>
      <w:r w:rsidR="00E05FD7">
        <w:t>tl</w:t>
      </w:r>
      <w:proofErr w:type="spellEnd"/>
      <w:r w:rsidR="00E05FD7">
        <w:t>. 4</w:t>
      </w:r>
      <w:r w:rsidR="005738EB">
        <w:t>0</w:t>
      </w:r>
      <w:r w:rsidR="00E05FD7">
        <w:t>0 mm pro potřeby VZT. Provede se vybourání stávající příčky</w:t>
      </w:r>
      <w:r w:rsidR="005738EB">
        <w:t xml:space="preserve"> v celé její výšce</w:t>
      </w:r>
      <w:r w:rsidR="00E05FD7">
        <w:t xml:space="preserve"> v ose D18-E18. Provede se vybourání podlahy a podkladních vrstev v ose 18 pro výkop nových základových pásů. V rámci výkopu bude nutné </w:t>
      </w:r>
      <w:r w:rsidR="005738EB">
        <w:t>v o</w:t>
      </w:r>
      <w:r w:rsidR="00B05202">
        <w:t>s</w:t>
      </w:r>
      <w:r w:rsidR="005738EB">
        <w:t xml:space="preserve">e C18-E18 </w:t>
      </w:r>
      <w:r w:rsidR="00E05FD7">
        <w:t>provést podbetonování navazujících základových konstrukcí.</w:t>
      </w:r>
      <w:r w:rsidR="00C81E2A">
        <w:t xml:space="preserve"> Podbetonování se provede po částech pomocí betonu C25/30 XC2.,</w:t>
      </w:r>
    </w:p>
    <w:p w14:paraId="3CE6926E" w14:textId="671927E3" w:rsidR="001274B6" w:rsidRDefault="00E05FD7" w:rsidP="00F86E81">
      <w:pPr>
        <w:jc w:val="both"/>
      </w:pPr>
      <w:r>
        <w:t>Provede se úprava stropní konstrukce v prostoru strojovny VZT</w:t>
      </w:r>
      <w:r w:rsidR="008D502C">
        <w:t xml:space="preserve"> pro vedení nového potrubí VZT</w:t>
      </w:r>
      <w:r>
        <w:t xml:space="preserve">. </w:t>
      </w:r>
      <w:r w:rsidR="008D502C">
        <w:t>V poli B18-C18 se vyřeže část stávajícího stropního panelu s </w:t>
      </w:r>
      <w:proofErr w:type="spellStart"/>
      <w:r w:rsidR="008D502C">
        <w:t>tl</w:t>
      </w:r>
      <w:proofErr w:type="spellEnd"/>
      <w:r w:rsidR="008D502C">
        <w:t>. desky 80 mm a odstraní se OK sloup, který pod</w:t>
      </w:r>
      <w:r w:rsidR="00C81E2A">
        <w:t>e</w:t>
      </w:r>
      <w:r w:rsidR="008D502C">
        <w:t xml:space="preserve">pírá žebro panelu, v poli </w:t>
      </w:r>
      <w:proofErr w:type="gramStart"/>
      <w:r w:rsidR="008D502C">
        <w:t>18C</w:t>
      </w:r>
      <w:proofErr w:type="gramEnd"/>
      <w:r w:rsidR="008D502C">
        <w:t xml:space="preserve">-18D se vyřeže </w:t>
      </w:r>
      <w:r w:rsidR="00B05202">
        <w:t>železobetonová</w:t>
      </w:r>
      <w:r w:rsidR="008D502C">
        <w:t xml:space="preserve"> deska </w:t>
      </w:r>
      <w:proofErr w:type="spellStart"/>
      <w:r w:rsidR="008D502C">
        <w:t>tl</w:t>
      </w:r>
      <w:proofErr w:type="spellEnd"/>
      <w:r w:rsidR="008D502C">
        <w:t xml:space="preserve">. 150 mm a </w:t>
      </w:r>
      <w:proofErr w:type="spellStart"/>
      <w:r w:rsidR="008D502C">
        <w:t>zdemontuje</w:t>
      </w:r>
      <w:proofErr w:type="spellEnd"/>
      <w:r w:rsidR="008D502C">
        <w:t xml:space="preserve"> se ocelový profil U (po vybourání příčky v 1.NP), který lemuje desku a vynáší stávající příčku </w:t>
      </w:r>
      <w:proofErr w:type="spellStart"/>
      <w:r w:rsidR="008D502C">
        <w:t>tl</w:t>
      </w:r>
      <w:proofErr w:type="spellEnd"/>
      <w:r w:rsidR="008D502C">
        <w:t>. 150 mm.</w:t>
      </w:r>
      <w:r>
        <w:t xml:space="preserve"> Profil </w:t>
      </w:r>
      <w:r w:rsidR="008D502C">
        <w:t xml:space="preserve">bude </w:t>
      </w:r>
      <w:r w:rsidR="00C81E2A">
        <w:t>nahrazen novým válcovaným profilem I260</w:t>
      </w:r>
      <w:r>
        <w:t xml:space="preserve">, </w:t>
      </w:r>
      <w:r w:rsidR="00C81E2A">
        <w:t>pro vynesení</w:t>
      </w:r>
      <w:r>
        <w:t xml:space="preserve"> </w:t>
      </w:r>
      <w:r w:rsidR="00D72703">
        <w:t>nov</w:t>
      </w:r>
      <w:r w:rsidR="00C81E2A">
        <w:t>é</w:t>
      </w:r>
      <w:r w:rsidR="00D72703">
        <w:t xml:space="preserve"> </w:t>
      </w:r>
      <w:r>
        <w:t>příčk</w:t>
      </w:r>
      <w:r w:rsidR="00C81E2A">
        <w:t>y</w:t>
      </w:r>
      <w:r>
        <w:t xml:space="preserve"> v 1.NP.</w:t>
      </w:r>
    </w:p>
    <w:p w14:paraId="3C4A77E3" w14:textId="0F38DFFB" w:rsidR="00D72703" w:rsidRDefault="00D72703" w:rsidP="00F86E81">
      <w:pPr>
        <w:jc w:val="both"/>
      </w:pPr>
      <w:r>
        <w:t>V prostoru skladu VZT v 1.PP (osy 22-23, B-C) je nutné vybourat nevyhovující stropní konstrukci z </w:t>
      </w:r>
      <w:proofErr w:type="spellStart"/>
      <w:r>
        <w:t>prefa</w:t>
      </w:r>
      <w:proofErr w:type="spellEnd"/>
      <w:r>
        <w:t xml:space="preserve"> panelů.</w:t>
      </w:r>
      <w:r w:rsidR="008D502C">
        <w:t xml:space="preserve"> Statika stropních panelů byla narušena dlouhodobým působením páry.</w:t>
      </w:r>
      <w:r>
        <w:t xml:space="preserve"> V daném prostoru se</w:t>
      </w:r>
      <w:r w:rsidR="00B05202">
        <w:t>,</w:t>
      </w:r>
      <w:r>
        <w:t xml:space="preserve"> </w:t>
      </w:r>
      <w:r w:rsidR="008D502C">
        <w:t>ze stejného důvodu</w:t>
      </w:r>
      <w:r w:rsidR="00B05202">
        <w:t>,</w:t>
      </w:r>
      <w:r w:rsidR="008D502C">
        <w:t xml:space="preserve"> </w:t>
      </w:r>
      <w:r>
        <w:t xml:space="preserve">odstraní </w:t>
      </w:r>
      <w:r w:rsidR="00C81E2A">
        <w:t xml:space="preserve">i </w:t>
      </w:r>
      <w:r>
        <w:t>veškeré povrchy a omítky.</w:t>
      </w:r>
    </w:p>
    <w:p w14:paraId="2623CEC8" w14:textId="7DCC718C" w:rsidR="00F13D54" w:rsidRPr="001274B6" w:rsidRDefault="00D72703" w:rsidP="00F86E81">
      <w:pPr>
        <w:pStyle w:val="Nadpis4"/>
        <w:jc w:val="both"/>
      </w:pPr>
      <w:bookmarkStart w:id="21" w:name="_Toc116384784"/>
      <w:r w:rsidRPr="00C31732">
        <w:t>Bourání</w:t>
      </w:r>
      <w:r>
        <w:t xml:space="preserve"> 1.NP</w:t>
      </w:r>
      <w:r w:rsidR="00F13D54">
        <w:t xml:space="preserve"> (</w:t>
      </w:r>
      <w:r w:rsidR="00F13D54" w:rsidRPr="001274B6">
        <w:t>I</w:t>
      </w:r>
      <w:r w:rsidR="00F13D54">
        <w:t>I</w:t>
      </w:r>
      <w:r w:rsidR="00F13D54" w:rsidRPr="001274B6">
        <w:t xml:space="preserve">. </w:t>
      </w:r>
      <w:r w:rsidR="00131610">
        <w:t>e</w:t>
      </w:r>
      <w:r w:rsidR="00F13D54" w:rsidRPr="001274B6">
        <w:t>tapa</w:t>
      </w:r>
      <w:r w:rsidR="00F13D54">
        <w:t>)</w:t>
      </w:r>
      <w:bookmarkEnd w:id="21"/>
    </w:p>
    <w:p w14:paraId="282111E9" w14:textId="258243AB" w:rsidR="00C92F8F" w:rsidRDefault="0030406C" w:rsidP="00F86E81">
      <w:pPr>
        <w:jc w:val="both"/>
      </w:pPr>
      <w:r w:rsidRPr="0030406C">
        <w:t xml:space="preserve">Jedná se o prostor hlavní varny v 1.NP </w:t>
      </w:r>
      <w:r w:rsidR="00C92F8F">
        <w:t>(</w:t>
      </w:r>
      <w:r w:rsidRPr="0030406C">
        <w:t>část III</w:t>
      </w:r>
      <w:r w:rsidR="00C92F8F">
        <w:t>) a dotčené prostory v části IV.</w:t>
      </w:r>
    </w:p>
    <w:p w14:paraId="48E90F53" w14:textId="38CED15E" w:rsidR="00676E78" w:rsidRDefault="0030406C" w:rsidP="00F86E81">
      <w:pPr>
        <w:jc w:val="both"/>
      </w:pPr>
      <w:r w:rsidRPr="00F32C19">
        <w:t>V rámci rekonstrukce se bude provádět převážně bourání stávajících podlah a zděných příček.</w:t>
      </w:r>
      <w:r w:rsidR="00676E78" w:rsidRPr="00F32C19">
        <w:t xml:space="preserve"> Bourání stávajících podlah v 1.NP se provede až po železobetonovou desku </w:t>
      </w:r>
      <w:proofErr w:type="spellStart"/>
      <w:r w:rsidR="00676E78" w:rsidRPr="00F32C19">
        <w:t>tl</w:t>
      </w:r>
      <w:proofErr w:type="spellEnd"/>
      <w:r w:rsidR="00676E78" w:rsidRPr="00F32C19">
        <w:t>. 50 mm, která je provedena nad stropními panely, tj. do úrovně -0,150 m. Zděné příčky z plných, popř. dutinových cihel se vybourají až na stropní konstrukci.</w:t>
      </w:r>
      <w:r w:rsidR="00214613" w:rsidRPr="00F32C19">
        <w:t xml:space="preserve"> Při bourání nových otvorů</w:t>
      </w:r>
      <w:r w:rsidR="00C557F0" w:rsidRPr="00F32C19">
        <w:t xml:space="preserve"> pro dveře,</w:t>
      </w:r>
      <w:r w:rsidR="00214613" w:rsidRPr="00F32C19">
        <w:t xml:space="preserve"> </w:t>
      </w:r>
      <w:r w:rsidR="00C557F0" w:rsidRPr="00F32C19">
        <w:t xml:space="preserve">ve stěnách </w:t>
      </w:r>
      <w:proofErr w:type="spellStart"/>
      <w:r w:rsidR="00C557F0" w:rsidRPr="00F32C19">
        <w:t>tl</w:t>
      </w:r>
      <w:proofErr w:type="spellEnd"/>
      <w:r w:rsidR="00C557F0" w:rsidRPr="00F32C19">
        <w:t xml:space="preserve">. 150 mm, </w:t>
      </w:r>
      <w:r w:rsidR="00214613" w:rsidRPr="00F32C19">
        <w:t>budou osazeny nové ocelové překlady</w:t>
      </w:r>
      <w:r w:rsidR="00C557F0" w:rsidRPr="00F32C19">
        <w:t xml:space="preserve"> z válcovaných profilů I140</w:t>
      </w:r>
      <w:r w:rsidR="00B05202" w:rsidRPr="00F32C19">
        <w:t>.</w:t>
      </w:r>
    </w:p>
    <w:p w14:paraId="7142D352" w14:textId="2B6473CC" w:rsidR="00377E3B" w:rsidRPr="00F32C19" w:rsidRDefault="00377E3B" w:rsidP="00F86E81">
      <w:pPr>
        <w:jc w:val="both"/>
      </w:pPr>
      <w:r>
        <w:lastRenderedPageBreak/>
        <w:t>V prostoru hlavní varny, část III objektu O, se provede demontáž stávajících okenních otvorů. Pro demontáž a osazení nových oken se provede vybourání ostění a nadpraží dotčených otvorů. Vnější ostění z břízolitové omítky se odbourá s ohledem na zachování navazujícího fasádního obkladu.</w:t>
      </w:r>
    </w:p>
    <w:p w14:paraId="4F519A10" w14:textId="51C3D92A" w:rsidR="00826E9B" w:rsidRDefault="00B15649" w:rsidP="00F86E81">
      <w:pPr>
        <w:jc w:val="both"/>
      </w:pPr>
      <w:r w:rsidRPr="0030406C">
        <w:t xml:space="preserve">Součástí bourání </w:t>
      </w:r>
      <w:r>
        <w:t>jsou</w:t>
      </w:r>
      <w:r w:rsidRPr="0030406C">
        <w:t xml:space="preserve"> i demontáže stávajících lamelových podhledů, výplní otvorů</w:t>
      </w:r>
      <w:r>
        <w:t xml:space="preserve"> včetně klempířských výrobků</w:t>
      </w:r>
      <w:r w:rsidRPr="0030406C">
        <w:t>, odstranění stávajících keramických obkladů zachovávaných stěn.</w:t>
      </w:r>
      <w:r>
        <w:t xml:space="preserve"> Provede se vybourání přizdívek nosných sloupů</w:t>
      </w:r>
      <w:r w:rsidR="00AA7F45">
        <w:t>,</w:t>
      </w:r>
      <w:r>
        <w:t xml:space="preserve"> a to s ohledem na možný výskyt instalací, které nejsou v této fázi zjištěny. Stejným způsobem se odbourají i obezdívky nosných sloupů ocelové konstrukce plošiny 2.NP. V dělící chodbové stěně v řadě E se provede demontáž výplní otvorů, bourání výplňových příček a parapetního zdiva.</w:t>
      </w:r>
      <w:r w:rsidRPr="000E7428">
        <w:t xml:space="preserve"> </w:t>
      </w:r>
      <w:r>
        <w:t>Překlady otvorů zůstanou zachovány stávající. V části IV se provede bourání chladícího boxu z </w:t>
      </w:r>
      <w:proofErr w:type="spellStart"/>
      <w:r>
        <w:t>kompletizovaných</w:t>
      </w:r>
      <w:proofErr w:type="spellEnd"/>
      <w:r>
        <w:t xml:space="preserve"> panelů.</w:t>
      </w:r>
    </w:p>
    <w:p w14:paraId="28DC5626" w14:textId="5864E062" w:rsidR="00B15649" w:rsidRDefault="00B15649" w:rsidP="00F86E81">
      <w:pPr>
        <w:jc w:val="both"/>
      </w:pPr>
      <w:r w:rsidRPr="00227DDB">
        <w:t>Provedou se nové otvory do stávající stropní konstrukce pro zaústěn</w:t>
      </w:r>
      <w:r>
        <w:t>í</w:t>
      </w:r>
      <w:r w:rsidRPr="00227DDB">
        <w:t xml:space="preserve"> kanalizace pro </w:t>
      </w:r>
      <w:r w:rsidR="00F73A8E">
        <w:t>technologické</w:t>
      </w:r>
      <w:r w:rsidRPr="00227DDB">
        <w:t xml:space="preserve"> žlaby. Otvory se budou provádět jádrovým vrtáním o max. průměru 230 mm. Veškeré otvory budou situovány do osy panelů mezi nosná žebra.</w:t>
      </w:r>
      <w:r w:rsidR="00AA7F45">
        <w:t xml:space="preserve"> Poloha otvoru, v ose mezi žebry, bude na stavbě ověřena.</w:t>
      </w:r>
    </w:p>
    <w:p w14:paraId="6D0E9666" w14:textId="3784DFA6" w:rsidR="00826E9B" w:rsidRDefault="00B15649" w:rsidP="00F86E81">
      <w:pPr>
        <w:jc w:val="both"/>
      </w:pPr>
      <w:r>
        <w:t xml:space="preserve">Pro vybudování oddělujících dočasných stěn se provede částečná demontáž navazujících podhledů. Ze strany chodby </w:t>
      </w:r>
      <w:r w:rsidR="00F73A8E">
        <w:t>(</w:t>
      </w:r>
      <w:r>
        <w:t>přístavby z roku 2010</w:t>
      </w:r>
      <w:r w:rsidR="00F73A8E">
        <w:t>)</w:t>
      </w:r>
      <w:r>
        <w:t xml:space="preserve"> se rozebere SDK podhled, který se na konci rekonstrukce obnoví do původního stavu. Taktéž v části </w:t>
      </w:r>
      <w:r w:rsidR="00C92F8F">
        <w:t>IV</w:t>
      </w:r>
      <w:r>
        <w:t xml:space="preserve"> se rozebere část lamelového podhledu, který bude po ukončení této etapy v plném rozsahu obnoven.</w:t>
      </w:r>
    </w:p>
    <w:p w14:paraId="668ED90E" w14:textId="04C0A964" w:rsidR="00F13D54" w:rsidRPr="001274B6" w:rsidRDefault="00C92F8F" w:rsidP="00F86E81">
      <w:pPr>
        <w:pStyle w:val="Nadpis4"/>
        <w:jc w:val="both"/>
      </w:pPr>
      <w:bookmarkStart w:id="22" w:name="_Toc116384785"/>
      <w:r w:rsidRPr="00C31732">
        <w:t>Bourání</w:t>
      </w:r>
      <w:r>
        <w:t xml:space="preserve"> 2.NP</w:t>
      </w:r>
      <w:r w:rsidR="00F13D54">
        <w:t xml:space="preserve"> (</w:t>
      </w:r>
      <w:r w:rsidR="00F13D54" w:rsidRPr="001274B6">
        <w:t>I</w:t>
      </w:r>
      <w:r w:rsidR="00F13D54">
        <w:t>I</w:t>
      </w:r>
      <w:r w:rsidR="00F13D54" w:rsidRPr="001274B6">
        <w:t xml:space="preserve">. </w:t>
      </w:r>
      <w:r w:rsidR="00131610">
        <w:t>e</w:t>
      </w:r>
      <w:r w:rsidR="00F13D54" w:rsidRPr="001274B6">
        <w:t>tapa</w:t>
      </w:r>
      <w:r w:rsidR="00F13D54">
        <w:t>)</w:t>
      </w:r>
      <w:bookmarkEnd w:id="22"/>
    </w:p>
    <w:p w14:paraId="36C45DD7" w14:textId="7D71D5FE" w:rsidR="00C92F8F" w:rsidRDefault="00C92F8F" w:rsidP="00F86E81">
      <w:pPr>
        <w:jc w:val="both"/>
      </w:pPr>
      <w:r>
        <w:t xml:space="preserve">Jedná se o prostory 2.NP hlavní varny, tj. prostor kanceláří a VZT strojovny na ocelové vestavěné konstrukci </w:t>
      </w:r>
      <w:r w:rsidR="00AA7F45">
        <w:t xml:space="preserve">III. </w:t>
      </w:r>
      <w:r>
        <w:t>část</w:t>
      </w:r>
      <w:r w:rsidR="00AA7F45">
        <w:t>i objektu O.</w:t>
      </w:r>
      <w:r w:rsidR="00826E9B">
        <w:t xml:space="preserve"> </w:t>
      </w:r>
      <w:r w:rsidR="00AA7F45">
        <w:t>Ú</w:t>
      </w:r>
      <w:r w:rsidR="00826E9B">
        <w:t>roveň podlahy této části je +3,800</w:t>
      </w:r>
      <w:r w:rsidR="00AA7F45">
        <w:t xml:space="preserve"> m</w:t>
      </w:r>
      <w:r>
        <w:t>.</w:t>
      </w:r>
    </w:p>
    <w:p w14:paraId="3D89A535" w14:textId="6056E590" w:rsidR="00C92F8F" w:rsidRPr="00F32C19" w:rsidRDefault="00C92F8F" w:rsidP="00F86E81">
      <w:pPr>
        <w:jc w:val="both"/>
      </w:pPr>
      <w:r w:rsidRPr="00F32C19">
        <w:t xml:space="preserve">Provede se demontáž stávajícího prosvětlovacího pásu a okenního pásu </w:t>
      </w:r>
      <w:r w:rsidR="00826E9B" w:rsidRPr="00F32C19">
        <w:t xml:space="preserve">z chodby </w:t>
      </w:r>
      <w:r w:rsidRPr="00F32C19">
        <w:t xml:space="preserve">směrem do varny. V podlahové konstrukci 2.NP se provede vyřezání prostupů pro </w:t>
      </w:r>
      <w:r w:rsidR="00676E78" w:rsidRPr="00F32C19">
        <w:t>VZT potrubí. Jedná se o vybourání stávající podlahy a betonové desky uložen</w:t>
      </w:r>
      <w:r w:rsidR="00826E9B" w:rsidRPr="00F32C19">
        <w:t>é</w:t>
      </w:r>
      <w:r w:rsidR="00676E78" w:rsidRPr="00F32C19">
        <w:t xml:space="preserve"> na OK, vč. úpravy OK (zkrácení nosníků). Dále se provede vybourání prost</w:t>
      </w:r>
      <w:r w:rsidR="00826E9B" w:rsidRPr="00F32C19">
        <w:t>u</w:t>
      </w:r>
      <w:r w:rsidR="00676E78" w:rsidRPr="00F32C19">
        <w:t>p</w:t>
      </w:r>
      <w:r w:rsidR="00826E9B" w:rsidRPr="00F32C19">
        <w:t>u</w:t>
      </w:r>
      <w:r w:rsidR="00676E78" w:rsidRPr="00F32C19">
        <w:t xml:space="preserve"> do stávající </w:t>
      </w:r>
      <w:r w:rsidR="00826E9B" w:rsidRPr="00F32C19">
        <w:t xml:space="preserve">vnější </w:t>
      </w:r>
      <w:r w:rsidR="00676E78" w:rsidRPr="00F32C19">
        <w:t xml:space="preserve">stěny pro VZT potrubí a </w:t>
      </w:r>
      <w:r w:rsidR="00826E9B" w:rsidRPr="00F32C19">
        <w:t>vybourají se nové</w:t>
      </w:r>
      <w:r w:rsidR="00676E78" w:rsidRPr="00F32C19">
        <w:t xml:space="preserve"> dveře</w:t>
      </w:r>
      <w:r w:rsidR="00C557F0" w:rsidRPr="00F32C19">
        <w:t xml:space="preserve"> ve stěně </w:t>
      </w:r>
      <w:proofErr w:type="spellStart"/>
      <w:r w:rsidR="00C557F0" w:rsidRPr="00F32C19">
        <w:t>tl</w:t>
      </w:r>
      <w:proofErr w:type="spellEnd"/>
      <w:r w:rsidR="00C557F0" w:rsidRPr="00F32C19">
        <w:t>. 300 mm</w:t>
      </w:r>
      <w:r w:rsidR="00AA7F45" w:rsidRPr="00F32C19">
        <w:t>,</w:t>
      </w:r>
      <w:r w:rsidR="00826E9B" w:rsidRPr="00F32C19">
        <w:t xml:space="preserve"> včetně osazení no</w:t>
      </w:r>
      <w:r w:rsidR="00AA7F45" w:rsidRPr="00F32C19">
        <w:t>vé</w:t>
      </w:r>
      <w:r w:rsidR="00826E9B" w:rsidRPr="00F32C19">
        <w:t>ho překladu</w:t>
      </w:r>
      <w:r w:rsidR="00C557F0" w:rsidRPr="00F32C19">
        <w:t xml:space="preserve"> z profilu 2× I140</w:t>
      </w:r>
      <w:r w:rsidR="00676E78" w:rsidRPr="00F32C19">
        <w:t>. Demontují se stávající dveře</w:t>
      </w:r>
      <w:r w:rsidR="00826E9B" w:rsidRPr="00F32C19">
        <w:t xml:space="preserve"> do strojovny VZT a </w:t>
      </w:r>
      <w:r w:rsidR="00676E78" w:rsidRPr="00F32C19">
        <w:t>vybour</w:t>
      </w:r>
      <w:r w:rsidR="00826E9B" w:rsidRPr="00F32C19">
        <w:t xml:space="preserve">á se </w:t>
      </w:r>
      <w:r w:rsidR="00676E78" w:rsidRPr="00F32C19">
        <w:t>přístupové schodiště.</w:t>
      </w:r>
    </w:p>
    <w:p w14:paraId="3810FEC9" w14:textId="4FE2B3FE" w:rsidR="00826E9B" w:rsidRDefault="00826E9B" w:rsidP="00F86E81">
      <w:pPr>
        <w:pStyle w:val="Nadpis3"/>
        <w:jc w:val="both"/>
      </w:pPr>
      <w:bookmarkStart w:id="23" w:name="_Toc116384786"/>
      <w:r>
        <w:t>Nový stav (II</w:t>
      </w:r>
      <w:r w:rsidR="00131610">
        <w:t>.</w:t>
      </w:r>
      <w:r>
        <w:t xml:space="preserve"> </w:t>
      </w:r>
      <w:r w:rsidR="00131610">
        <w:t>e</w:t>
      </w:r>
      <w:r>
        <w:t>tapa)</w:t>
      </w:r>
      <w:bookmarkEnd w:id="23"/>
    </w:p>
    <w:p w14:paraId="4875F2D3" w14:textId="329972DE" w:rsidR="00F13D54" w:rsidRPr="001274B6" w:rsidRDefault="001274B6" w:rsidP="00F86E81">
      <w:pPr>
        <w:pStyle w:val="Nadpis4"/>
        <w:jc w:val="both"/>
      </w:pPr>
      <w:bookmarkStart w:id="24" w:name="_Toc116384787"/>
      <w:r w:rsidRPr="00C31732">
        <w:t>Nový stav</w:t>
      </w:r>
      <w:r w:rsidR="00041A30">
        <w:t xml:space="preserve"> 1.PP</w:t>
      </w:r>
      <w:r w:rsidR="00F13D54">
        <w:t xml:space="preserve"> (I</w:t>
      </w:r>
      <w:r w:rsidR="00F13D54" w:rsidRPr="001274B6">
        <w:t xml:space="preserve">I. </w:t>
      </w:r>
      <w:r w:rsidR="00131610">
        <w:t>e</w:t>
      </w:r>
      <w:r w:rsidR="00F13D54" w:rsidRPr="001274B6">
        <w:t>tapa</w:t>
      </w:r>
      <w:r w:rsidR="00F13D54">
        <w:t>)</w:t>
      </w:r>
      <w:bookmarkEnd w:id="24"/>
    </w:p>
    <w:p w14:paraId="5F827218" w14:textId="5E6C447A" w:rsidR="00DB4E67" w:rsidRDefault="00041A30" w:rsidP="00F86E81">
      <w:pPr>
        <w:jc w:val="both"/>
      </w:pPr>
      <w:r>
        <w:t xml:space="preserve">V prostoru strojovny VZT se nejprve vybudují nové základové pásy z prostého betonu C25/30 XC2, které se </w:t>
      </w:r>
      <w:proofErr w:type="spellStart"/>
      <w:r>
        <w:t>oddilatují</w:t>
      </w:r>
      <w:proofErr w:type="spellEnd"/>
      <w:r>
        <w:t xml:space="preserve"> od navazující části objektu, tj. části II. Provede se doplnění podkladních betonů a podlah dle stávající skladby.</w:t>
      </w:r>
      <w:r w:rsidR="00DB4E67">
        <w:t xml:space="preserve"> Betonová podlaha strojovny na úrovni -3,600 m se vyspraví, vyčistí a </w:t>
      </w:r>
      <w:proofErr w:type="gramStart"/>
      <w:r w:rsidR="00DB4E67">
        <w:t>opatří</w:t>
      </w:r>
      <w:proofErr w:type="gramEnd"/>
      <w:r w:rsidR="00DB4E67">
        <w:t xml:space="preserve"> se protiprašným uzavíracím nátěrem.</w:t>
      </w:r>
    </w:p>
    <w:p w14:paraId="4B90CA64" w14:textId="57597DD5" w:rsidR="00F73A8E" w:rsidRDefault="00DB4E67" w:rsidP="00F86E81">
      <w:pPr>
        <w:jc w:val="both"/>
      </w:pPr>
      <w:r>
        <w:t>V ose 18 se vybuduj</w:t>
      </w:r>
      <w:r w:rsidR="00F73A8E">
        <w:t>í</w:t>
      </w:r>
      <w:r w:rsidR="00826E9B">
        <w:t xml:space="preserve"> </w:t>
      </w:r>
      <w:r>
        <w:t>na nov</w:t>
      </w:r>
      <w:r w:rsidR="00F73A8E">
        <w:t>é, popř. stávající,</w:t>
      </w:r>
      <w:r>
        <w:t xml:space="preserve"> základové pásy, nov</w:t>
      </w:r>
      <w:r w:rsidR="00F73A8E">
        <w:t>é</w:t>
      </w:r>
      <w:r>
        <w:t xml:space="preserve"> pórobetonov</w:t>
      </w:r>
      <w:r w:rsidR="00F73A8E">
        <w:t>é</w:t>
      </w:r>
      <w:r>
        <w:t xml:space="preserve"> stěn</w:t>
      </w:r>
      <w:r w:rsidR="00F73A8E">
        <w:t>y</w:t>
      </w:r>
      <w:r>
        <w:t xml:space="preserve"> </w:t>
      </w:r>
      <w:proofErr w:type="spellStart"/>
      <w:r>
        <w:t>tl</w:t>
      </w:r>
      <w:proofErr w:type="spellEnd"/>
      <w:r>
        <w:t xml:space="preserve">. 300 mm. V transportní chodbě 1.PP v poli mezi osami </w:t>
      </w:r>
      <w:proofErr w:type="gramStart"/>
      <w:r w:rsidR="00826E9B">
        <w:t>18</w:t>
      </w:r>
      <w:r>
        <w:t>A</w:t>
      </w:r>
      <w:proofErr w:type="gramEnd"/>
      <w:r>
        <w:t>-</w:t>
      </w:r>
      <w:r w:rsidR="00826E9B">
        <w:t>18</w:t>
      </w:r>
      <w:r>
        <w:t xml:space="preserve">B se </w:t>
      </w:r>
      <w:r w:rsidR="00F73A8E">
        <w:t>základ ani nová stěna neřeší. Transportní chodba zůstane zachována.</w:t>
      </w:r>
    </w:p>
    <w:p w14:paraId="64AECD5D" w14:textId="71E95BD4" w:rsidR="00DB4E67" w:rsidRDefault="00DB4E67" w:rsidP="00F86E81">
      <w:pPr>
        <w:jc w:val="both"/>
      </w:pPr>
      <w:r>
        <w:t>Po montáži VZT v daném prostoru se zazdí montážní otvor v pří</w:t>
      </w:r>
      <w:r w:rsidR="00826E9B">
        <w:t>č</w:t>
      </w:r>
      <w:r>
        <w:t xml:space="preserve">ce </w:t>
      </w:r>
      <w:proofErr w:type="spellStart"/>
      <w:r>
        <w:t>tl</w:t>
      </w:r>
      <w:proofErr w:type="spellEnd"/>
      <w:r>
        <w:t xml:space="preserve">. 150 mm pomocí pórobetonových tvárnic. Stěna se </w:t>
      </w:r>
      <w:proofErr w:type="gramStart"/>
      <w:r>
        <w:t>opatří</w:t>
      </w:r>
      <w:proofErr w:type="gramEnd"/>
      <w:r>
        <w:t xml:space="preserve"> jednovrstvou vápenocementovou omítkou s</w:t>
      </w:r>
      <w:r w:rsidR="00F73A8E">
        <w:t xml:space="preserve"> penetrací a </w:t>
      </w:r>
      <w:r>
        <w:t xml:space="preserve">malbou. Stejným způsobem se dozdí otvory ve stěně </w:t>
      </w:r>
      <w:proofErr w:type="spellStart"/>
      <w:r>
        <w:t>tl</w:t>
      </w:r>
      <w:proofErr w:type="spellEnd"/>
      <w:r>
        <w:t xml:space="preserve">. </w:t>
      </w:r>
      <w:r w:rsidR="00826E9B">
        <w:t>4</w:t>
      </w:r>
      <w:r>
        <w:t>00 mm v řadě E.</w:t>
      </w:r>
    </w:p>
    <w:p w14:paraId="539F71E7" w14:textId="0B39DFB8" w:rsidR="00DB4E67" w:rsidRDefault="00DB4E67" w:rsidP="00F86E81">
      <w:pPr>
        <w:jc w:val="both"/>
      </w:pPr>
      <w:r>
        <w:lastRenderedPageBreak/>
        <w:t xml:space="preserve">V prostoru skladu VZT se vybuduje nový </w:t>
      </w:r>
      <w:r w:rsidR="00826E9B">
        <w:t>ŽB</w:t>
      </w:r>
      <w:r>
        <w:t xml:space="preserve"> monolitický trámový strop, provede </w:t>
      </w:r>
      <w:r w:rsidR="00826E9B">
        <w:t xml:space="preserve">se </w:t>
      </w:r>
      <w:r>
        <w:t xml:space="preserve">vyspravení a vyčištění podlah s protiprašným uzavíracím nátěrem. Stěny skladu VZT se </w:t>
      </w:r>
      <w:proofErr w:type="gramStart"/>
      <w:r>
        <w:t>opatří</w:t>
      </w:r>
      <w:proofErr w:type="gramEnd"/>
      <w:r>
        <w:t xml:space="preserve"> nově jednovrstvou vápenocementovou omítkou s</w:t>
      </w:r>
      <w:r w:rsidR="00F73A8E">
        <w:t xml:space="preserve"> penetrací a </w:t>
      </w:r>
      <w:r>
        <w:t>malbou.</w:t>
      </w:r>
    </w:p>
    <w:p w14:paraId="03503604" w14:textId="2F9361B8" w:rsidR="00DB4E67" w:rsidRDefault="00DB4E67" w:rsidP="00F86E81">
      <w:pPr>
        <w:jc w:val="both"/>
      </w:pPr>
      <w:r>
        <w:t>V prost</w:t>
      </w:r>
      <w:r w:rsidR="00826E9B">
        <w:t>o</w:t>
      </w:r>
      <w:r>
        <w:t>ru stávaj</w:t>
      </w:r>
      <w:r w:rsidR="00214613">
        <w:t>í</w:t>
      </w:r>
      <w:r>
        <w:t>cí</w:t>
      </w:r>
      <w:r w:rsidR="00826E9B">
        <w:t>c</w:t>
      </w:r>
      <w:r>
        <w:t xml:space="preserve">h </w:t>
      </w:r>
      <w:r w:rsidR="00CA6B90">
        <w:t xml:space="preserve">nevyužívaných </w:t>
      </w:r>
      <w:r>
        <w:t xml:space="preserve">výtahových šachet se vybuduje </w:t>
      </w:r>
      <w:r w:rsidR="00CA6B90">
        <w:t xml:space="preserve">nová </w:t>
      </w:r>
      <w:r w:rsidR="00214613">
        <w:t>ŽB</w:t>
      </w:r>
      <w:r>
        <w:t xml:space="preserve"> monolitická </w:t>
      </w:r>
      <w:r w:rsidR="00CA6B90">
        <w:t>deska, na kterou se provede nová podlaha v rámci 1.NP.</w:t>
      </w:r>
    </w:p>
    <w:p w14:paraId="702F150A" w14:textId="63D6A224" w:rsidR="00CA6B90" w:rsidRDefault="00CA6B90" w:rsidP="00F86E81">
      <w:pPr>
        <w:pStyle w:val="Nadpis4"/>
        <w:jc w:val="both"/>
      </w:pPr>
      <w:bookmarkStart w:id="25" w:name="_Toc116384788"/>
      <w:r w:rsidRPr="00C31732">
        <w:t>Nový stav</w:t>
      </w:r>
      <w:r>
        <w:t xml:space="preserve"> 1.NP</w:t>
      </w:r>
      <w:r w:rsidR="00F13D54">
        <w:t xml:space="preserve"> (I</w:t>
      </w:r>
      <w:r w:rsidR="00F13D54" w:rsidRPr="001274B6">
        <w:t xml:space="preserve">I. </w:t>
      </w:r>
      <w:r w:rsidR="00131610">
        <w:t>e</w:t>
      </w:r>
      <w:r w:rsidR="00F13D54" w:rsidRPr="001274B6">
        <w:t>tapa</w:t>
      </w:r>
      <w:r w:rsidR="00F13D54">
        <w:t>)</w:t>
      </w:r>
      <w:bookmarkEnd w:id="25"/>
    </w:p>
    <w:p w14:paraId="4C4BABDD" w14:textId="6CB5A001" w:rsidR="00DB4E67" w:rsidRPr="00F13D54" w:rsidRDefault="00217C26" w:rsidP="00F86E81">
      <w:pPr>
        <w:jc w:val="both"/>
      </w:pPr>
      <w:r w:rsidRPr="00F13D54">
        <w:t>V rámci nového stavu se budou převážně řešit nové podlahy, příčky, sokly pro technologii</w:t>
      </w:r>
      <w:r w:rsidR="00F13D54" w:rsidRPr="00F13D54">
        <w:t xml:space="preserve">, </w:t>
      </w:r>
      <w:r w:rsidRPr="00F13D54">
        <w:t>nové výplně otvorů</w:t>
      </w:r>
      <w:r w:rsidR="00F13D54" w:rsidRPr="00F13D54">
        <w:t xml:space="preserve"> a povrchové úpravy.</w:t>
      </w:r>
    </w:p>
    <w:p w14:paraId="0E0D6EC7" w14:textId="5A59A267" w:rsidR="00E9323E" w:rsidRDefault="00041A30" w:rsidP="00134948">
      <w:pPr>
        <w:jc w:val="both"/>
      </w:pPr>
      <w:bookmarkStart w:id="26" w:name="_Hlk116041735"/>
      <w:r w:rsidRPr="00F13D54">
        <w:t>Podlahy v rekonstruované části hlavní varny v 1.NP jsou řešeny jako lité z </w:t>
      </w:r>
      <w:proofErr w:type="spellStart"/>
      <w:r w:rsidRPr="00F13D54">
        <w:t>polyuretanbetonu</w:t>
      </w:r>
      <w:proofErr w:type="spellEnd"/>
      <w:r w:rsidRPr="00F13D54">
        <w:t xml:space="preserve"> s požadovanou třídou </w:t>
      </w:r>
      <w:proofErr w:type="spellStart"/>
      <w:r w:rsidRPr="00F13D54">
        <w:t>protiskluzu</w:t>
      </w:r>
      <w:proofErr w:type="spellEnd"/>
      <w:r w:rsidRPr="00F13D54">
        <w:t xml:space="preserve"> dle daných prostor. </w:t>
      </w:r>
      <w:r w:rsidR="00F93F73">
        <w:t xml:space="preserve">Dle třídy </w:t>
      </w:r>
      <w:proofErr w:type="spellStart"/>
      <w:r w:rsidR="00F93F73">
        <w:t>protiskluzu</w:t>
      </w:r>
      <w:proofErr w:type="spellEnd"/>
      <w:r w:rsidR="00F93F73">
        <w:t xml:space="preserve"> </w:t>
      </w:r>
      <w:r w:rsidR="00B0283A">
        <w:t xml:space="preserve">a teplotní odolnosti </w:t>
      </w:r>
      <w:r w:rsidR="00F93F73">
        <w:t xml:space="preserve">je dána </w:t>
      </w:r>
      <w:proofErr w:type="spellStart"/>
      <w:r w:rsidR="00F93F73">
        <w:t>tl</w:t>
      </w:r>
      <w:proofErr w:type="spellEnd"/>
      <w:r w:rsidR="00F93F73">
        <w:t xml:space="preserve">. </w:t>
      </w:r>
      <w:proofErr w:type="spellStart"/>
      <w:r w:rsidR="00F93F73">
        <w:t>polyuretanbetonové</w:t>
      </w:r>
      <w:proofErr w:type="spellEnd"/>
      <w:r w:rsidR="00F93F73">
        <w:t xml:space="preserve"> vrstvy</w:t>
      </w:r>
      <w:r w:rsidR="00F86E81">
        <w:t xml:space="preserve"> a tím i </w:t>
      </w:r>
      <w:proofErr w:type="spellStart"/>
      <w:r w:rsidR="00F86E81">
        <w:t>tl</w:t>
      </w:r>
      <w:proofErr w:type="spellEnd"/>
      <w:r w:rsidR="00F86E81">
        <w:t xml:space="preserve">. </w:t>
      </w:r>
      <w:r w:rsidR="00F73A8E">
        <w:t>železobetonové</w:t>
      </w:r>
      <w:r w:rsidR="00F86E81">
        <w:t xml:space="preserve"> podlahové</w:t>
      </w:r>
      <w:r w:rsidR="00AA0AEF">
        <w:t xml:space="preserve"> desky</w:t>
      </w:r>
      <w:r w:rsidR="00F73A8E">
        <w:t>.</w:t>
      </w:r>
    </w:p>
    <w:p w14:paraId="24298068" w14:textId="0C2392AB" w:rsidR="00FC563D" w:rsidRDefault="00134948" w:rsidP="00134948">
      <w:pPr>
        <w:jc w:val="both"/>
      </w:pPr>
      <w:r>
        <w:t xml:space="preserve">Stávající </w:t>
      </w:r>
      <w:r w:rsidR="00E9323E">
        <w:t xml:space="preserve">stropní </w:t>
      </w:r>
      <w:r>
        <w:t>betonová deska</w:t>
      </w:r>
      <w:r w:rsidR="00E9323E">
        <w:t>, na úrovni -0,150 m,</w:t>
      </w:r>
      <w:r>
        <w:t xml:space="preserve"> se </w:t>
      </w:r>
      <w:r w:rsidR="00B0283A">
        <w:t xml:space="preserve">vyčistí, </w:t>
      </w:r>
      <w:r>
        <w:t xml:space="preserve">přebrousí a </w:t>
      </w:r>
      <w:proofErr w:type="gramStart"/>
      <w:r>
        <w:t>opatří</w:t>
      </w:r>
      <w:proofErr w:type="gramEnd"/>
      <w:r>
        <w:t xml:space="preserve"> se cementovou vyrovnávací stěrkou v </w:t>
      </w:r>
      <w:proofErr w:type="spellStart"/>
      <w:r>
        <w:t>tl</w:t>
      </w:r>
      <w:proofErr w:type="spellEnd"/>
      <w:r>
        <w:t>. 1-3 mm. Na vyrovnávací stěrku se provede hydroizolační stěrka,</w:t>
      </w:r>
      <w:r w:rsidRPr="00134948">
        <w:t xml:space="preserve"> </w:t>
      </w:r>
      <w:r>
        <w:t>která se přes systémovou rohovou pásku vytáhne na okolní stěny do výšky 300 mm. V prostorech, kde bude probíhat mytí s ostřikem vody, tj. v místnosti 03 a 17 v části IV, bude provedena hydroizolační stěrka na celou výšku obkladu</w:t>
      </w:r>
      <w:r w:rsidR="00E9323E">
        <w:t xml:space="preserve"> stěny</w:t>
      </w:r>
      <w:r>
        <w:t xml:space="preserve">. Na hydroizolační stěrku se </w:t>
      </w:r>
      <w:proofErr w:type="gramStart"/>
      <w:r>
        <w:t>uloží</w:t>
      </w:r>
      <w:proofErr w:type="gramEnd"/>
      <w:r>
        <w:t xml:space="preserve"> podlahový extrudovaný polystyren s pevností v tlaku 300 </w:t>
      </w:r>
      <w:proofErr w:type="spellStart"/>
      <w:r>
        <w:t>kPa</w:t>
      </w:r>
      <w:proofErr w:type="spellEnd"/>
      <w:r>
        <w:t xml:space="preserve"> při 10 % stlačení. Přes separační PE fólii se na polystyren provede podlahová </w:t>
      </w:r>
      <w:r w:rsidR="006D3C54">
        <w:t xml:space="preserve">betonová </w:t>
      </w:r>
      <w:r>
        <w:t>deska</w:t>
      </w:r>
      <w:r w:rsidR="004B0C63">
        <w:t xml:space="preserve">. Podlahová deska se provede </w:t>
      </w:r>
      <w:r>
        <w:t>z betonu C25/30</w:t>
      </w:r>
      <w:r w:rsidR="004B0C63">
        <w:t xml:space="preserve"> s vodním součinitelem do 0,45 (poměr voda/cement) a</w:t>
      </w:r>
      <w:r w:rsidRPr="00E9323E">
        <w:rPr>
          <w:color w:val="FF0000"/>
        </w:rPr>
        <w:t xml:space="preserve"> </w:t>
      </w:r>
      <w:proofErr w:type="gramStart"/>
      <w:r w:rsidRPr="00B0283A">
        <w:t>opatří</w:t>
      </w:r>
      <w:proofErr w:type="gramEnd"/>
      <w:r w:rsidRPr="00B0283A">
        <w:t xml:space="preserve"> </w:t>
      </w:r>
      <w:r w:rsidR="004B0C63" w:rsidRPr="00B0283A">
        <w:t xml:space="preserve">se </w:t>
      </w:r>
      <w:r w:rsidR="00F73A8E" w:rsidRPr="00B0283A">
        <w:t>K</w:t>
      </w:r>
      <w:r w:rsidR="00F86E81" w:rsidRPr="00B0283A">
        <w:t>ari sítí</w:t>
      </w:r>
      <w:r w:rsidR="00F73A8E" w:rsidRPr="00B0283A">
        <w:t xml:space="preserve"> </w:t>
      </w:r>
      <w:r w:rsidR="006610B6" w:rsidRPr="00B0283A">
        <w:t>6</w:t>
      </w:r>
      <w:r w:rsidR="00F73A8E" w:rsidRPr="00B0283A">
        <w:t>/100/100 mm</w:t>
      </w:r>
      <w:r w:rsidR="00427AA6" w:rsidRPr="00B0283A">
        <w:t xml:space="preserve"> s krytím </w:t>
      </w:r>
      <w:r w:rsidR="00FC563D" w:rsidRPr="00B0283A">
        <w:t xml:space="preserve">min. </w:t>
      </w:r>
      <w:r w:rsidR="00F41C16" w:rsidRPr="00B0283A">
        <w:t>25</w:t>
      </w:r>
      <w:r w:rsidR="00427AA6" w:rsidRPr="00B0283A">
        <w:t xml:space="preserve"> mm</w:t>
      </w:r>
      <w:r w:rsidRPr="00B0283A">
        <w:t xml:space="preserve">. </w:t>
      </w:r>
      <w:r w:rsidR="00427AA6">
        <w:t xml:space="preserve">Podlahová deska bude od okolních konstrukcí </w:t>
      </w:r>
      <w:proofErr w:type="spellStart"/>
      <w:r w:rsidR="00B0283A">
        <w:t>od</w:t>
      </w:r>
      <w:r w:rsidR="00427AA6">
        <w:t>dilatována</w:t>
      </w:r>
      <w:proofErr w:type="spellEnd"/>
      <w:r w:rsidR="00E9323E">
        <w:t xml:space="preserve"> v</w:t>
      </w:r>
      <w:r w:rsidR="00427AA6">
        <w:t xml:space="preserve"> min. </w:t>
      </w:r>
      <w:proofErr w:type="spellStart"/>
      <w:r w:rsidR="00427AA6">
        <w:t>tl</w:t>
      </w:r>
      <w:proofErr w:type="spellEnd"/>
      <w:r w:rsidR="00427AA6">
        <w:t xml:space="preserve">. 10 mm. </w:t>
      </w:r>
      <w:r w:rsidR="00F73A8E">
        <w:t>H</w:t>
      </w:r>
      <w:r w:rsidR="00F86E81">
        <w:t xml:space="preserve">orní povrch desky je nutné </w:t>
      </w:r>
      <w:r w:rsidR="00FC563D">
        <w:t>připravit pro</w:t>
      </w:r>
      <w:r w:rsidR="00F86E81">
        <w:t xml:space="preserve"> provedením </w:t>
      </w:r>
      <w:proofErr w:type="spellStart"/>
      <w:r w:rsidR="00F86E81">
        <w:t>polyuretanbetonové</w:t>
      </w:r>
      <w:proofErr w:type="spellEnd"/>
      <w:r w:rsidR="00F86E81">
        <w:t xml:space="preserve"> stěrky.</w:t>
      </w:r>
      <w:r w:rsidR="00FC563D">
        <w:t xml:space="preserve"> </w:t>
      </w:r>
      <w:r w:rsidR="00FC563D" w:rsidRPr="00B0283A">
        <w:t>Deska musí mít pevný, stabilní</w:t>
      </w:r>
      <w:r w:rsidR="004B0C63" w:rsidRPr="00B0283A">
        <w:t xml:space="preserve">, strojně zpracovaný a hlazený povrch. </w:t>
      </w:r>
      <w:r w:rsidR="004B0C63">
        <w:t>Pevnost v tahu povrchových vrstev (</w:t>
      </w:r>
      <w:proofErr w:type="spellStart"/>
      <w:r w:rsidR="004B0C63">
        <w:t>odtrhová</w:t>
      </w:r>
      <w:proofErr w:type="spellEnd"/>
      <w:r w:rsidR="004B0C63">
        <w:t xml:space="preserve"> pevnost</w:t>
      </w:r>
      <w:r w:rsidR="004B0C63" w:rsidRPr="004B0C63">
        <w:t xml:space="preserve">) min. 1,5 </w:t>
      </w:r>
      <w:proofErr w:type="spellStart"/>
      <w:r w:rsidR="004B0C63" w:rsidRPr="004B0C63">
        <w:t>MPa</w:t>
      </w:r>
      <w:proofErr w:type="spellEnd"/>
      <w:r w:rsidR="004B0C63">
        <w:t>.</w:t>
      </w:r>
    </w:p>
    <w:p w14:paraId="461BEBAE" w14:textId="62F0F30B" w:rsidR="00A462C5" w:rsidRDefault="00A462C5" w:rsidP="00134948">
      <w:pPr>
        <w:jc w:val="both"/>
        <w:rPr>
          <w:color w:val="FF0000"/>
        </w:rPr>
      </w:pPr>
      <w:r>
        <w:t xml:space="preserve">Rovinnost </w:t>
      </w:r>
      <w:r w:rsidRPr="00A462C5">
        <w:t>betonu by měla mít max. možnou odchylku 4</w:t>
      </w:r>
      <w:r>
        <w:t xml:space="preserve"> </w:t>
      </w:r>
      <w:r w:rsidRPr="00A462C5">
        <w:t>mm na 2</w:t>
      </w:r>
      <w:r>
        <w:t xml:space="preserve"> </w:t>
      </w:r>
      <w:r w:rsidRPr="00A462C5">
        <w:t xml:space="preserve">m lati nebo dle </w:t>
      </w:r>
      <w:r>
        <w:t>zvláštních</w:t>
      </w:r>
      <w:r w:rsidRPr="00A462C5">
        <w:t xml:space="preserve"> </w:t>
      </w:r>
      <w:r>
        <w:t>požadavků</w:t>
      </w:r>
      <w:r w:rsidRPr="00A462C5">
        <w:t xml:space="preserve"> investora. </w:t>
      </w:r>
      <w:r>
        <w:t xml:space="preserve">Měření se provádí </w:t>
      </w:r>
      <w:r w:rsidRPr="00A462C5">
        <w:t>dle ČSN 74 4505.</w:t>
      </w:r>
    </w:p>
    <w:p w14:paraId="5D318FEC" w14:textId="4867D47A" w:rsidR="00A462C5" w:rsidRPr="00A462C5" w:rsidRDefault="00A462C5" w:rsidP="00A462C5">
      <w:pPr>
        <w:jc w:val="both"/>
      </w:pPr>
      <w:r w:rsidRPr="00A462C5">
        <w:t>Smršťovací spáry je nutno provést v rozměru odpovídající</w:t>
      </w:r>
      <w:r>
        <w:t>m</w:t>
      </w:r>
      <w:r w:rsidRPr="00A462C5">
        <w:t xml:space="preserve"> půdorysným rozměrům stavby a </w:t>
      </w:r>
      <w:r>
        <w:t>ve vzdálenosti</w:t>
      </w:r>
      <w:r w:rsidRPr="00A462C5">
        <w:t xml:space="preserve"> nejvýše </w:t>
      </w:r>
      <w:proofErr w:type="gramStart"/>
      <w:r w:rsidRPr="00A462C5">
        <w:t>30</w:t>
      </w:r>
      <w:r>
        <w:t>-</w:t>
      </w:r>
      <w:r w:rsidRPr="00A462C5">
        <w:t>ti násobku</w:t>
      </w:r>
      <w:proofErr w:type="gramEnd"/>
      <w:r w:rsidR="00B0283A">
        <w:t xml:space="preserve"> </w:t>
      </w:r>
      <w:r w:rsidRPr="00A462C5">
        <w:t>tloušťky</w:t>
      </w:r>
      <w:r>
        <w:t xml:space="preserve"> </w:t>
      </w:r>
      <w:r w:rsidRPr="00A462C5">
        <w:t>desky a max. 6</w:t>
      </w:r>
      <w:r w:rsidR="00B0283A">
        <w:t>,0</w:t>
      </w:r>
      <w:r>
        <w:t xml:space="preserve"> </w:t>
      </w:r>
      <w:r w:rsidRPr="00A462C5">
        <w:t xml:space="preserve">m. </w:t>
      </w:r>
      <w:r>
        <w:t>Poměr stran</w:t>
      </w:r>
      <w:r w:rsidRPr="00A462C5">
        <w:t xml:space="preserve"> plochy </w:t>
      </w:r>
      <w:r>
        <w:t>vymezené</w:t>
      </w:r>
      <w:r w:rsidRPr="00A462C5">
        <w:t xml:space="preserve"> </w:t>
      </w:r>
      <w:r>
        <w:t xml:space="preserve">smršťovacími spárami </w:t>
      </w:r>
      <w:r w:rsidRPr="00A462C5">
        <w:t>nesmí přesáhnout 1:1,5.</w:t>
      </w:r>
      <w:r w:rsidR="00B0283A">
        <w:t xml:space="preserve"> Spáry budou dodatečně prořezány, do hloubky max. 1/3 </w:t>
      </w:r>
      <w:proofErr w:type="spellStart"/>
      <w:r w:rsidR="00B0283A">
        <w:t>tl</w:t>
      </w:r>
      <w:proofErr w:type="spellEnd"/>
      <w:r w:rsidR="00B0283A">
        <w:t xml:space="preserve">. desky, a vyplněny těsnícím provazcem. </w:t>
      </w:r>
      <w:r>
        <w:t>Smršťovací</w:t>
      </w:r>
      <w:r w:rsidRPr="00A462C5">
        <w:t xml:space="preserve"> </w:t>
      </w:r>
      <w:r>
        <w:t xml:space="preserve">spáry budou </w:t>
      </w:r>
      <w:r w:rsidRPr="00A462C5">
        <w:t xml:space="preserve">přiznány do povrchu podlahového systému </w:t>
      </w:r>
      <w:r>
        <w:t>s </w:t>
      </w:r>
      <w:proofErr w:type="spellStart"/>
      <w:r>
        <w:t>polyuretanbetonovou</w:t>
      </w:r>
      <w:proofErr w:type="spellEnd"/>
      <w:r>
        <w:t xml:space="preserve"> stěrkou</w:t>
      </w:r>
      <w:r w:rsidRPr="00A462C5">
        <w:t xml:space="preserve">. </w:t>
      </w:r>
      <w:r w:rsidR="00B0283A">
        <w:t xml:space="preserve">Zajištění spár v rámci stěrky bude řešeno pomocí těsnícího provazce s trvale pružným tmelem. </w:t>
      </w:r>
      <w:r>
        <w:t>Konstrukční</w:t>
      </w:r>
      <w:r w:rsidRPr="00A462C5">
        <w:t xml:space="preserve"> dilatační </w:t>
      </w:r>
      <w:r>
        <w:t>spáry</w:t>
      </w:r>
      <w:r w:rsidR="00B0283A">
        <w:t>, mezi jednotlivými částmi objektu,</w:t>
      </w:r>
      <w:r w:rsidRPr="00A462C5">
        <w:t xml:space="preserve"> je </w:t>
      </w:r>
      <w:r>
        <w:t xml:space="preserve">nutno </w:t>
      </w:r>
      <w:r w:rsidRPr="00A462C5">
        <w:t>přiznat v celém souvrství podlahy a</w:t>
      </w:r>
      <w:r>
        <w:t xml:space="preserve"> </w:t>
      </w:r>
      <w:r w:rsidRPr="00A462C5">
        <w:t xml:space="preserve">opatřit je dilatačním profilem pro potravinářské provozy. </w:t>
      </w:r>
    </w:p>
    <w:p w14:paraId="3DAD6FDB" w14:textId="737FDBE4" w:rsidR="006D3C54" w:rsidRPr="006D3C54" w:rsidRDefault="00B0283A" w:rsidP="006D3C54">
      <w:pPr>
        <w:jc w:val="both"/>
        <w:rPr>
          <w:b/>
          <w:bCs/>
        </w:rPr>
      </w:pPr>
      <w:r>
        <w:rPr>
          <w:b/>
          <w:bCs/>
        </w:rPr>
        <w:t xml:space="preserve">Požadavky na </w:t>
      </w:r>
      <w:proofErr w:type="spellStart"/>
      <w:r>
        <w:rPr>
          <w:b/>
          <w:bCs/>
        </w:rPr>
        <w:t>p</w:t>
      </w:r>
      <w:r w:rsidR="006D3C54" w:rsidRPr="006D3C54">
        <w:rPr>
          <w:b/>
          <w:bCs/>
        </w:rPr>
        <w:t>olyuretanbetonov</w:t>
      </w:r>
      <w:r>
        <w:rPr>
          <w:b/>
          <w:bCs/>
        </w:rPr>
        <w:t>ou</w:t>
      </w:r>
      <w:proofErr w:type="spellEnd"/>
      <w:r w:rsidR="006D3C54" w:rsidRPr="006D3C54">
        <w:rPr>
          <w:b/>
          <w:bCs/>
        </w:rPr>
        <w:t xml:space="preserve"> jednovrstv</w:t>
      </w:r>
      <w:r>
        <w:rPr>
          <w:b/>
          <w:bCs/>
        </w:rPr>
        <w:t>ou</w:t>
      </w:r>
      <w:r w:rsidR="006D3C54" w:rsidRPr="006D3C54">
        <w:rPr>
          <w:b/>
          <w:bCs/>
        </w:rPr>
        <w:t xml:space="preserve"> protiskluzn</w:t>
      </w:r>
      <w:r>
        <w:rPr>
          <w:b/>
          <w:bCs/>
        </w:rPr>
        <w:t>ou</w:t>
      </w:r>
      <w:r w:rsidR="006D3C54" w:rsidRPr="006D3C54">
        <w:rPr>
          <w:b/>
          <w:bCs/>
        </w:rPr>
        <w:t xml:space="preserve"> stěrk</w:t>
      </w:r>
      <w:r>
        <w:rPr>
          <w:b/>
          <w:bCs/>
        </w:rPr>
        <w:t>u</w:t>
      </w:r>
      <w:r w:rsidR="006D3C54" w:rsidRPr="006D3C54">
        <w:rPr>
          <w:b/>
          <w:bCs/>
        </w:rPr>
        <w:t xml:space="preserve"> se strukturovaným matným povrchem:</w:t>
      </w:r>
    </w:p>
    <w:p w14:paraId="6A66FACE" w14:textId="77777777" w:rsidR="006D3C54" w:rsidRDefault="006D3C54" w:rsidP="006D3C54">
      <w:pPr>
        <w:pStyle w:val="BKBOdrky"/>
      </w:pPr>
      <w:r>
        <w:t>Příprava podkladu otryskáním, broušením apod.</w:t>
      </w:r>
    </w:p>
    <w:p w14:paraId="6D41A19E" w14:textId="0B23AD25" w:rsidR="006D3C54" w:rsidRDefault="006D3C54" w:rsidP="001E272D">
      <w:pPr>
        <w:pStyle w:val="BKBOdrky"/>
        <w:jc w:val="both"/>
      </w:pPr>
      <w:r>
        <w:t>Úprava pracovních a dilatačních spár, lokálních trhlin podkladu (injektáž a zatmelení)</w:t>
      </w:r>
      <w:r w:rsidR="00B0283A">
        <w:t>.</w:t>
      </w:r>
    </w:p>
    <w:p w14:paraId="17039B84" w14:textId="72B62CE5" w:rsidR="006D3C54" w:rsidRDefault="006D3C54" w:rsidP="00A26D20">
      <w:pPr>
        <w:pStyle w:val="BKBOdrky"/>
        <w:jc w:val="both"/>
      </w:pPr>
      <w:r>
        <w:t>Provedení kotvících drážek</w:t>
      </w:r>
      <w:r w:rsidR="00B0283A">
        <w:t>.</w:t>
      </w:r>
    </w:p>
    <w:p w14:paraId="4D52139C" w14:textId="4CC00335" w:rsidR="006D3C54" w:rsidRDefault="006D3C54" w:rsidP="009735F1">
      <w:pPr>
        <w:pStyle w:val="BKBOdrky"/>
        <w:jc w:val="both"/>
      </w:pPr>
      <w:r>
        <w:t xml:space="preserve">Penetrace </w:t>
      </w:r>
      <w:r w:rsidR="00B0283A">
        <w:t>– v případě potřeby.</w:t>
      </w:r>
    </w:p>
    <w:p w14:paraId="407A447E" w14:textId="743EAC95" w:rsidR="00B0283A" w:rsidRDefault="00B0283A" w:rsidP="00B0283A">
      <w:pPr>
        <w:pStyle w:val="BKBOdrky"/>
        <w:jc w:val="both"/>
      </w:pPr>
      <w:r>
        <w:t xml:space="preserve">Pevnost v tlaku stěrky 59 </w:t>
      </w:r>
      <w:proofErr w:type="spellStart"/>
      <w:r>
        <w:t>MPa</w:t>
      </w:r>
      <w:proofErr w:type="spellEnd"/>
      <w:r>
        <w:t>.</w:t>
      </w:r>
    </w:p>
    <w:p w14:paraId="3FB46AB2" w14:textId="08EED471" w:rsidR="006D3C54" w:rsidRDefault="006D3C54" w:rsidP="00376A1D">
      <w:pPr>
        <w:pStyle w:val="BKBOdrky"/>
        <w:jc w:val="both"/>
      </w:pPr>
      <w:r>
        <w:t xml:space="preserve">Nosná vrstva 9 mm, 6 mm, 4 </w:t>
      </w:r>
      <w:proofErr w:type="gramStart"/>
      <w:r>
        <w:t>mm</w:t>
      </w:r>
      <w:r w:rsidR="00B0283A">
        <w:t xml:space="preserve"> - viz</w:t>
      </w:r>
      <w:proofErr w:type="gramEnd"/>
      <w:r w:rsidR="00B0283A">
        <w:t xml:space="preserve"> skladby podlah.</w:t>
      </w:r>
    </w:p>
    <w:p w14:paraId="358B7F46" w14:textId="465A33D7" w:rsidR="006D3C54" w:rsidRDefault="006D3C54" w:rsidP="009E1A62">
      <w:pPr>
        <w:pStyle w:val="BKBOdrky"/>
        <w:jc w:val="both"/>
      </w:pPr>
      <w:r>
        <w:t>Nekluznost podlahové stěrky R10, R11, R12 (DIN 51130)</w:t>
      </w:r>
      <w:r w:rsidR="00B0283A">
        <w:t xml:space="preserve"> – viz skladby podlah.</w:t>
      </w:r>
    </w:p>
    <w:p w14:paraId="181B00B8" w14:textId="4D58A1F5" w:rsidR="006D3C54" w:rsidRDefault="006D3C54" w:rsidP="003D3A4A">
      <w:pPr>
        <w:pStyle w:val="BKBOdrky"/>
        <w:jc w:val="both"/>
      </w:pPr>
      <w:r>
        <w:lastRenderedPageBreak/>
        <w:t>Aplikace v jedné vrstvě bez posypu a bez uzavíracího nátěru</w:t>
      </w:r>
      <w:r w:rsidR="00B0283A">
        <w:t>.</w:t>
      </w:r>
    </w:p>
    <w:p w14:paraId="0F23C6E3" w14:textId="5C4A029A" w:rsidR="006D3C54" w:rsidRDefault="006D3C54" w:rsidP="00EE6B65">
      <w:pPr>
        <w:pStyle w:val="BKBOdrky"/>
        <w:jc w:val="both"/>
      </w:pPr>
      <w:r>
        <w:t xml:space="preserve">Zkouška na obrus dle TABER (ztráta v mg / 1000 </w:t>
      </w:r>
      <w:proofErr w:type="spellStart"/>
      <w:r>
        <w:t>ot</w:t>
      </w:r>
      <w:proofErr w:type="spellEnd"/>
      <w:r>
        <w:t>. / 1 kg) je 900 mg</w:t>
      </w:r>
      <w:r w:rsidR="00B0283A">
        <w:t>.</w:t>
      </w:r>
    </w:p>
    <w:p w14:paraId="0083AFE6" w14:textId="1E52BC8B" w:rsidR="006D3C54" w:rsidRDefault="006D3C54" w:rsidP="00B35CC2">
      <w:pPr>
        <w:pStyle w:val="BKBOdrky"/>
        <w:jc w:val="both"/>
      </w:pPr>
      <w:r>
        <w:t>Třída reakce na oheň BFL – S1</w:t>
      </w:r>
      <w:r w:rsidR="00B0283A">
        <w:t>.</w:t>
      </w:r>
    </w:p>
    <w:p w14:paraId="12C49718" w14:textId="25F51398" w:rsidR="006D3C54" w:rsidRDefault="006D3C54" w:rsidP="00B35CC2">
      <w:pPr>
        <w:pStyle w:val="BKBOdrky"/>
        <w:jc w:val="both"/>
      </w:pPr>
      <w:r>
        <w:t xml:space="preserve">Teplotní odolnost do +80 °C pro tloušťku vrstvy </w:t>
      </w:r>
      <w:r w:rsidR="00B0283A">
        <w:t xml:space="preserve">4 nebo </w:t>
      </w:r>
      <w:r>
        <w:t>6 mm.</w:t>
      </w:r>
    </w:p>
    <w:p w14:paraId="20063CB6" w14:textId="77777777" w:rsidR="006D3C54" w:rsidRDefault="006D3C54" w:rsidP="006D3C54">
      <w:pPr>
        <w:pStyle w:val="BKBOdrky"/>
        <w:jc w:val="both"/>
      </w:pPr>
      <w:r>
        <w:t>Teplotní odolnost do +130 °C pro tloušťku vrstvy 9 mm.</w:t>
      </w:r>
    </w:p>
    <w:p w14:paraId="4DA4B615" w14:textId="45FD87D5" w:rsidR="006D3C54" w:rsidRDefault="006D3C54" w:rsidP="006D3C54">
      <w:pPr>
        <w:pStyle w:val="BKBOdrky"/>
        <w:jc w:val="both"/>
      </w:pPr>
      <w:r>
        <w:t>Pojezd kovovým kolem</w:t>
      </w:r>
      <w:r w:rsidR="00B0283A">
        <w:t>.</w:t>
      </w:r>
    </w:p>
    <w:p w14:paraId="7298BC76" w14:textId="2A50D983" w:rsidR="006D3C54" w:rsidRDefault="006D3C54" w:rsidP="006D3C54">
      <w:pPr>
        <w:pStyle w:val="BKBOdrky"/>
        <w:jc w:val="both"/>
      </w:pPr>
      <w:r>
        <w:t>Splňuje požadavky Nařízení Evropského parlamentu a Rady (ES) č. 1935/2004 (přímý styk s potravinou)</w:t>
      </w:r>
      <w:r w:rsidR="00B0283A">
        <w:t>.</w:t>
      </w:r>
    </w:p>
    <w:p w14:paraId="3A7C3713" w14:textId="7AB535FA" w:rsidR="006D3C54" w:rsidRDefault="006D3C54" w:rsidP="00295335">
      <w:pPr>
        <w:pStyle w:val="BKBOdrky"/>
        <w:jc w:val="both"/>
      </w:pPr>
      <w:r>
        <w:t>Aplikace na 7 dní starý beton bez použití speciálních penetrací</w:t>
      </w:r>
      <w:r w:rsidR="00B0283A">
        <w:t>.</w:t>
      </w:r>
    </w:p>
    <w:p w14:paraId="77B0B0F8" w14:textId="14E4AB4A" w:rsidR="006D3C54" w:rsidRDefault="006D3C54" w:rsidP="007607CD">
      <w:pPr>
        <w:pStyle w:val="BKBOdrky"/>
        <w:jc w:val="both"/>
      </w:pPr>
      <w:r>
        <w:t>Čištění horkou párou</w:t>
      </w:r>
      <w:r w:rsidR="00B0283A">
        <w:t>.</w:t>
      </w:r>
    </w:p>
    <w:p w14:paraId="30484BDE" w14:textId="4900060B" w:rsidR="006D3C54" w:rsidRDefault="006D3C54" w:rsidP="00A457D7">
      <w:pPr>
        <w:pStyle w:val="BKBOdrky"/>
        <w:jc w:val="both"/>
      </w:pPr>
      <w:r>
        <w:t>Podlaha není nasákavá</w:t>
      </w:r>
      <w:r w:rsidR="00B0283A">
        <w:t>.</w:t>
      </w:r>
    </w:p>
    <w:p w14:paraId="7BC559DF" w14:textId="0B56D5B2" w:rsidR="006D3C54" w:rsidRDefault="00B0283A" w:rsidP="00713B79">
      <w:pPr>
        <w:pStyle w:val="BKBOdrky"/>
        <w:jc w:val="both"/>
      </w:pPr>
      <w:r>
        <w:t xml:space="preserve">Podlaha je </w:t>
      </w:r>
      <w:proofErr w:type="spellStart"/>
      <w:r>
        <w:t>p</w:t>
      </w:r>
      <w:r w:rsidR="006D3C54">
        <w:t>aropropustná</w:t>
      </w:r>
      <w:proofErr w:type="spellEnd"/>
      <w:r>
        <w:t>.</w:t>
      </w:r>
    </w:p>
    <w:p w14:paraId="6291D499" w14:textId="1D50B514" w:rsidR="006D3C54" w:rsidRDefault="006D3C54" w:rsidP="009E460D">
      <w:pPr>
        <w:pStyle w:val="BKBOdrky"/>
        <w:jc w:val="both"/>
      </w:pPr>
      <w:r>
        <w:t>Odolnost vůči rázovému zatížení a teplotním šokům</w:t>
      </w:r>
      <w:r w:rsidR="00B0283A">
        <w:t>.</w:t>
      </w:r>
    </w:p>
    <w:p w14:paraId="6206BC83" w14:textId="6C672DBE" w:rsidR="006D3C54" w:rsidRDefault="006D3C54" w:rsidP="009E460D">
      <w:pPr>
        <w:pStyle w:val="BKBOdrky"/>
        <w:jc w:val="both"/>
      </w:pPr>
      <w:r>
        <w:t>Probarvení v celé vrstvě</w:t>
      </w:r>
      <w:r w:rsidR="00B0283A">
        <w:t>.</w:t>
      </w:r>
    </w:p>
    <w:p w14:paraId="4D52B0A8" w14:textId="31AF65BF" w:rsidR="00B0283A" w:rsidRDefault="00B0283A" w:rsidP="009E460D">
      <w:pPr>
        <w:pStyle w:val="BKBOdrky"/>
        <w:jc w:val="both"/>
      </w:pPr>
      <w:r>
        <w:t>Hygienická nezávadnost.</w:t>
      </w:r>
    </w:p>
    <w:p w14:paraId="30DF1147" w14:textId="3E225DE4" w:rsidR="00B0283A" w:rsidRDefault="00B0283A" w:rsidP="009E460D">
      <w:pPr>
        <w:pStyle w:val="BKBOdrky"/>
        <w:jc w:val="both"/>
      </w:pPr>
      <w:r>
        <w:t>Vysoká chemická, mechanická a teplotní odolnost.</w:t>
      </w:r>
    </w:p>
    <w:p w14:paraId="4778D157" w14:textId="69C4C544" w:rsidR="00B0283A" w:rsidRDefault="00B0283A" w:rsidP="009E460D">
      <w:pPr>
        <w:pStyle w:val="BKBOdrky"/>
        <w:jc w:val="both"/>
      </w:pPr>
      <w:r>
        <w:t>Bezprašná.</w:t>
      </w:r>
    </w:p>
    <w:p w14:paraId="3282D083" w14:textId="77632193" w:rsidR="00041A30" w:rsidRDefault="00041A30" w:rsidP="00134948">
      <w:pPr>
        <w:jc w:val="both"/>
      </w:pPr>
      <w:r w:rsidRPr="00F13D54">
        <w:t xml:space="preserve">Ukončení podlah u stěn, popř. u soklů, bude řešeno pomocí </w:t>
      </w:r>
      <w:proofErr w:type="spellStart"/>
      <w:r w:rsidRPr="00F13D54">
        <w:t>polyuretanbetonového</w:t>
      </w:r>
      <w:proofErr w:type="spellEnd"/>
      <w:r w:rsidRPr="00F13D54">
        <w:t xml:space="preserve"> soklu s fabionem 50 mm. Výška soklu bude 50 mm, v místech soklových prahů pod technologi</w:t>
      </w:r>
      <w:r w:rsidR="00741E9B">
        <w:t>í</w:t>
      </w:r>
      <w:r w:rsidRPr="00F13D54">
        <w:t xml:space="preserve"> bude sokl </w:t>
      </w:r>
      <w:r w:rsidR="00741E9B">
        <w:t xml:space="preserve">proveden </w:t>
      </w:r>
      <w:r w:rsidRPr="00F13D54">
        <w:t>na celou výšku, tj. 150 mm.</w:t>
      </w:r>
      <w:r w:rsidR="00E9323E">
        <w:t xml:space="preserve"> </w:t>
      </w:r>
      <w:proofErr w:type="spellStart"/>
      <w:r w:rsidR="00E9323E">
        <w:t>Polyureanbetonový</w:t>
      </w:r>
      <w:proofErr w:type="spellEnd"/>
      <w:r w:rsidR="00E9323E">
        <w:t xml:space="preserve"> sokl bude ukončen systémovou </w:t>
      </w:r>
      <w:r w:rsidR="004B0C63">
        <w:t xml:space="preserve">nerezovou </w:t>
      </w:r>
      <w:r w:rsidR="00E9323E">
        <w:t>lištou, na kterou bude navazovat obklad stěn, popř. omítek stěn.</w:t>
      </w:r>
      <w:r w:rsidR="00595C5F">
        <w:t xml:space="preserve"> U technologických soklů bude nerezový ukončující profil v takové výšce, aby nedošlo k jeho přitížení po uložení technologie na sokl, tj. bude o 1-2 mm níže než zarovnaný povrch pro uložení tg.</w:t>
      </w:r>
    </w:p>
    <w:bookmarkEnd w:id="26"/>
    <w:p w14:paraId="4BE6F845" w14:textId="73BFF479" w:rsidR="0041561E" w:rsidRDefault="00741E9B" w:rsidP="00F86E81">
      <w:pPr>
        <w:jc w:val="both"/>
      </w:pPr>
      <w:r>
        <w:t>Veškeré nové p</w:t>
      </w:r>
      <w:r w:rsidR="00041A30" w:rsidRPr="00F13D54">
        <w:t>říčky</w:t>
      </w:r>
      <w:r>
        <w:t xml:space="preserve"> (</w:t>
      </w:r>
      <w:proofErr w:type="spellStart"/>
      <w:r>
        <w:t>tl</w:t>
      </w:r>
      <w:proofErr w:type="spellEnd"/>
      <w:r>
        <w:t>. 75</w:t>
      </w:r>
      <w:r w:rsidR="0041561E">
        <w:t xml:space="preserve">, </w:t>
      </w:r>
      <w:r>
        <w:t>150</w:t>
      </w:r>
      <w:r w:rsidR="0041561E">
        <w:t xml:space="preserve"> a 250</w:t>
      </w:r>
      <w:r>
        <w:t xml:space="preserve"> mm)</w:t>
      </w:r>
      <w:r w:rsidR="00041A30" w:rsidRPr="00F13D54">
        <w:t xml:space="preserve"> </w:t>
      </w:r>
      <w:r>
        <w:t>a stěny (</w:t>
      </w:r>
      <w:proofErr w:type="spellStart"/>
      <w:r>
        <w:t>tl</w:t>
      </w:r>
      <w:proofErr w:type="spellEnd"/>
      <w:r>
        <w:t xml:space="preserve">. 300 </w:t>
      </w:r>
      <w:proofErr w:type="spellStart"/>
      <w:r>
        <w:t>mm</w:t>
      </w:r>
      <w:r w:rsidR="0041561E">
        <w:t>m</w:t>
      </w:r>
      <w:proofErr w:type="spellEnd"/>
      <w:r w:rsidR="0041561E">
        <w:t xml:space="preserve"> po</w:t>
      </w:r>
      <w:r w:rsidR="00B136C3">
        <w:t>p</w:t>
      </w:r>
      <w:r w:rsidR="0041561E">
        <w:t>ř. 400 mm u dozdívek</w:t>
      </w:r>
      <w:r>
        <w:t xml:space="preserve">) </w:t>
      </w:r>
      <w:r w:rsidR="00041A30" w:rsidRPr="00F13D54">
        <w:t>se provedou z pórobetonových tvárnic</w:t>
      </w:r>
      <w:r w:rsidR="0041561E">
        <w:t xml:space="preserve">. </w:t>
      </w:r>
      <w:r w:rsidR="00F41C16">
        <w:t xml:space="preserve">Překlady v rámci nových stěn budou řešeny systémovými překlady výrobce pórobetonových tvárnic. </w:t>
      </w:r>
      <w:r w:rsidR="0041561E">
        <w:t xml:space="preserve">Povrchy nových </w:t>
      </w:r>
      <w:r w:rsidR="00B16252">
        <w:t xml:space="preserve">i stávajících </w:t>
      </w:r>
      <w:r w:rsidR="0041561E">
        <w:t xml:space="preserve">stěn a příček </w:t>
      </w:r>
      <w:r>
        <w:t xml:space="preserve">se sjednotí a zpevní pomocí perlinky vložené do vrstvy lepidla. </w:t>
      </w:r>
      <w:r w:rsidR="0041561E">
        <w:t xml:space="preserve">Stěny budou opatřeny keramickým obkladem výšky 2,25 m, popř. 3,25 </w:t>
      </w:r>
      <w:r w:rsidR="001036F8">
        <w:t xml:space="preserve">m </w:t>
      </w:r>
      <w:r w:rsidR="0041561E">
        <w:t xml:space="preserve">v prostoru mytí vozíků. </w:t>
      </w:r>
      <w:r w:rsidR="001036F8">
        <w:t xml:space="preserve">Obklady budou opatřeny systémovými rohovými </w:t>
      </w:r>
      <w:r w:rsidR="00B16252">
        <w:t xml:space="preserve">nerezovými </w:t>
      </w:r>
      <w:r w:rsidR="001036F8">
        <w:t xml:space="preserve">lištami. Typ a barva obkladu, vč. spárovací hmoty a silikonů, budou odsouhlaseny investorem. Nad obklady bude v rovině navazovat jednovrstvá vápenocementová omítka s penetračním nátěrem a malbou. </w:t>
      </w:r>
      <w:r w:rsidR="0041561E">
        <w:t>V denní místnosti a v kancelářských prostorech budou stěny opatřeny jednovrstvou vápenocementovou omítkou s penetračním nátěrem a malbou.</w:t>
      </w:r>
      <w:r w:rsidR="001036F8">
        <w:t xml:space="preserve"> Rohy omítaných stěn budou opatřeny ochranným rohovým pozinkovaným profilem.</w:t>
      </w:r>
    </w:p>
    <w:p w14:paraId="60BE937A" w14:textId="105023C8" w:rsidR="00741E9B" w:rsidRDefault="00741E9B" w:rsidP="00F86E81">
      <w:pPr>
        <w:jc w:val="both"/>
      </w:pPr>
      <w:r>
        <w:t xml:space="preserve">Spoje pórobetonových </w:t>
      </w:r>
      <w:r w:rsidR="0041561E">
        <w:t>stěn</w:t>
      </w:r>
      <w:r>
        <w:t xml:space="preserve"> bud</w:t>
      </w:r>
      <w:r w:rsidR="0041561E">
        <w:t>ou</w:t>
      </w:r>
      <w:r>
        <w:t xml:space="preserve"> řešen</w:t>
      </w:r>
      <w:r w:rsidR="0041561E">
        <w:t xml:space="preserve">y </w:t>
      </w:r>
      <w:r>
        <w:t xml:space="preserve">pomocí nerezových kotevních pásků, které budou vloženy do každé druhé vodorovné spáry. Navázání </w:t>
      </w:r>
      <w:r w:rsidR="0041561E">
        <w:t xml:space="preserve">pórobetonových stěn na železobetonové sloupy bude řešeno pevným spojením, tj. opět pomocí zalomených nerezových pásků </w:t>
      </w:r>
      <w:proofErr w:type="spellStart"/>
      <w:r w:rsidR="0041561E">
        <w:t>přikotvených</w:t>
      </w:r>
      <w:proofErr w:type="spellEnd"/>
      <w:r w:rsidR="0041561E">
        <w:t xml:space="preserve"> k železobetonovým sloupům. V místě spoje sloupu a stěny se vždy provede zdvojení perlinky v </w:t>
      </w:r>
      <w:proofErr w:type="gramStart"/>
      <w:r w:rsidR="0041561E">
        <w:t>lepidle</w:t>
      </w:r>
      <w:proofErr w:type="gramEnd"/>
      <w:r w:rsidR="0041561E">
        <w:t xml:space="preserve"> </w:t>
      </w:r>
      <w:r w:rsidR="00CA6EDB">
        <w:t xml:space="preserve">a to </w:t>
      </w:r>
      <w:r w:rsidR="0041561E">
        <w:t xml:space="preserve">pro lepší zajištění přechodové spáry. V horní části budou </w:t>
      </w:r>
      <w:r w:rsidR="00CA6EDB">
        <w:t>stěny</w:t>
      </w:r>
      <w:r w:rsidR="0041561E">
        <w:t xml:space="preserve"> </w:t>
      </w:r>
      <w:proofErr w:type="spellStart"/>
      <w:r w:rsidR="0041561E">
        <w:t>oddilatovány</w:t>
      </w:r>
      <w:proofErr w:type="spellEnd"/>
      <w:r w:rsidR="0041561E">
        <w:t xml:space="preserve"> od navazující stropní konstrukce pomocí dilatační spáry </w:t>
      </w:r>
      <w:proofErr w:type="spellStart"/>
      <w:r w:rsidR="0041561E">
        <w:t>tl</w:t>
      </w:r>
      <w:proofErr w:type="spellEnd"/>
      <w:r w:rsidR="0041561E">
        <w:t xml:space="preserve">. 20 mm, která se </w:t>
      </w:r>
      <w:proofErr w:type="gramStart"/>
      <w:r w:rsidR="0041561E">
        <w:t>opatří</w:t>
      </w:r>
      <w:proofErr w:type="gramEnd"/>
      <w:r w:rsidR="0041561E">
        <w:t xml:space="preserve"> např. PUR pěnou. Provádění příček bude vždy řešeno dle technologických předpisů a systémových detailů daného výrobce.</w:t>
      </w:r>
    </w:p>
    <w:p w14:paraId="11344BAC" w14:textId="294668BB" w:rsidR="001036F8" w:rsidRDefault="00041A30" w:rsidP="00F86E81">
      <w:pPr>
        <w:jc w:val="both"/>
      </w:pPr>
      <w:r w:rsidRPr="00F13D54">
        <w:t xml:space="preserve">Technologické sokly se provedou jako betonové </w:t>
      </w:r>
      <w:r w:rsidR="00A43890">
        <w:t>monolitické</w:t>
      </w:r>
      <w:r w:rsidRPr="00F13D54">
        <w:t xml:space="preserve"> </w:t>
      </w:r>
      <w:proofErr w:type="spellStart"/>
      <w:r w:rsidRPr="00F13D54">
        <w:t>tl</w:t>
      </w:r>
      <w:proofErr w:type="spellEnd"/>
      <w:r w:rsidRPr="00F13D54">
        <w:t>. 100 mm</w:t>
      </w:r>
      <w:r w:rsidR="00A43890">
        <w:t xml:space="preserve"> z betonu </w:t>
      </w:r>
      <w:r w:rsidRPr="00F13D54">
        <w:t>C25/30</w:t>
      </w:r>
      <w:r w:rsidR="00A43890">
        <w:t xml:space="preserve">, který se </w:t>
      </w:r>
      <w:proofErr w:type="gramStart"/>
      <w:r w:rsidR="00A43890">
        <w:t>opatří</w:t>
      </w:r>
      <w:proofErr w:type="gramEnd"/>
      <w:r w:rsidR="00A43890">
        <w:t xml:space="preserve"> betonářskou výztuží (viz detail monolitického soklu). Horní líc soklu bude vyrovnám, dle </w:t>
      </w:r>
      <w:r w:rsidR="00A43890">
        <w:lastRenderedPageBreak/>
        <w:t>požadavků technologie, pomocí cementové vyrovnávací stěrky v </w:t>
      </w:r>
      <w:proofErr w:type="spellStart"/>
      <w:r w:rsidR="00A43890">
        <w:t>tl</w:t>
      </w:r>
      <w:proofErr w:type="spellEnd"/>
      <w:r w:rsidR="00A43890">
        <w:t>. 1-3 mm.</w:t>
      </w:r>
      <w:r w:rsidR="001036F8">
        <w:t xml:space="preserve"> Sokly budou kotveny k podlahové desce pomocí vlepené </w:t>
      </w:r>
      <w:r w:rsidR="00B16252">
        <w:t xml:space="preserve">betonářské </w:t>
      </w:r>
      <w:r w:rsidR="001036F8">
        <w:t xml:space="preserve">výztuže </w:t>
      </w:r>
      <w:r w:rsidR="00B16252">
        <w:rPr>
          <w:rFonts w:cstheme="minorHAnsi"/>
        </w:rPr>
        <w:t>Ø</w:t>
      </w:r>
      <w:r w:rsidR="001036F8">
        <w:t xml:space="preserve">10 mm do vrtaného otvoru </w:t>
      </w:r>
      <w:r w:rsidR="00B16252">
        <w:rPr>
          <w:rFonts w:cstheme="minorHAnsi"/>
        </w:rPr>
        <w:t>Ø</w:t>
      </w:r>
      <w:r w:rsidR="001036F8">
        <w:t>12</w:t>
      </w:r>
      <w:r w:rsidR="00B16252">
        <w:t> </w:t>
      </w:r>
      <w:r w:rsidR="001036F8">
        <w:t xml:space="preserve">mm. Vlepení se provede pomocí </w:t>
      </w:r>
      <w:proofErr w:type="spellStart"/>
      <w:r w:rsidR="001036F8">
        <w:t>rychletuhnoucího</w:t>
      </w:r>
      <w:proofErr w:type="spellEnd"/>
      <w:r w:rsidR="001036F8">
        <w:t xml:space="preserve"> </w:t>
      </w:r>
      <w:proofErr w:type="gramStart"/>
      <w:r w:rsidR="001036F8">
        <w:t>2</w:t>
      </w:r>
      <w:r w:rsidR="00B16252">
        <w:t>-</w:t>
      </w:r>
      <w:r w:rsidR="001036F8">
        <w:t>komponentního</w:t>
      </w:r>
      <w:proofErr w:type="gramEnd"/>
      <w:r w:rsidR="001036F8">
        <w:t xml:space="preserve"> lepidla na bázi polyesterů.</w:t>
      </w:r>
      <w:r w:rsidR="00A43890">
        <w:t xml:space="preserve"> Vnitřní prostor soklu, vč. </w:t>
      </w:r>
      <w:proofErr w:type="spellStart"/>
      <w:r w:rsidR="00A43890">
        <w:t>vntřních</w:t>
      </w:r>
      <w:proofErr w:type="spellEnd"/>
      <w:r w:rsidR="00A43890">
        <w:t xml:space="preserve"> stěn soklu, bude opatřen hydroizolační stěrkou, vč. použití rohových systémových pásek pro hydroizolační stěrku.</w:t>
      </w:r>
    </w:p>
    <w:p w14:paraId="5F85FCF7" w14:textId="67D0DF02" w:rsidR="00041A30" w:rsidRDefault="00041A30" w:rsidP="00F86E81">
      <w:pPr>
        <w:jc w:val="both"/>
      </w:pPr>
      <w:r w:rsidRPr="00F13D54">
        <w:t xml:space="preserve">Hlavní dělící příčky </w:t>
      </w:r>
      <w:r w:rsidR="0041561E">
        <w:t xml:space="preserve">a stěny </w:t>
      </w:r>
      <w:r w:rsidRPr="00F13D54">
        <w:t xml:space="preserve">se </w:t>
      </w:r>
      <w:proofErr w:type="gramStart"/>
      <w:r w:rsidRPr="00F13D54">
        <w:t>založí</w:t>
      </w:r>
      <w:proofErr w:type="gramEnd"/>
      <w:r w:rsidRPr="00F13D54">
        <w:t xml:space="preserve"> na železobetonové stropní desce, tj. na úrovni -0,150 m. Technologic</w:t>
      </w:r>
      <w:r w:rsidR="00F93F73">
        <w:t>k</w:t>
      </w:r>
      <w:r w:rsidRPr="00F13D54">
        <w:t xml:space="preserve">é sokly a oddělující příčky se založí na novou železobetonovou podlahovou desku, tj. pod úpravní finální </w:t>
      </w:r>
      <w:proofErr w:type="spellStart"/>
      <w:r w:rsidRPr="00F13D54">
        <w:t>polyuretanbetonové</w:t>
      </w:r>
      <w:proofErr w:type="spellEnd"/>
      <w:r w:rsidRPr="00F13D54">
        <w:t xml:space="preserve"> stěrky.</w:t>
      </w:r>
      <w:r w:rsidR="00B16252">
        <w:t xml:space="preserve"> Je to z důvodu zachování co největší spojitosti nosné železobetonové desky.</w:t>
      </w:r>
      <w:r w:rsidR="00A43890">
        <w:t xml:space="preserve"> Příčky zakládané na podlahovou desku budou k této desce kotveny v každé styčné spáře pomocí zalomených nerezových pásků.</w:t>
      </w:r>
    </w:p>
    <w:p w14:paraId="1AA444B6" w14:textId="0E8902C4" w:rsidR="00FE7C18" w:rsidRDefault="00FE7C18" w:rsidP="00F86E81">
      <w:pPr>
        <w:jc w:val="both"/>
      </w:pPr>
      <w:r>
        <w:t xml:space="preserve">Rohy stěn budou </w:t>
      </w:r>
      <w:r w:rsidR="00B16252">
        <w:t xml:space="preserve">finálně </w:t>
      </w:r>
      <w:r>
        <w:t>opatřeny ochranným nerezovým profilem. Profil výšky 1,5 m bude osazen se spodní hranou na úrovni 250 mm nad podlahou. Ochranné lišty budou doplněny vodorovnými nástěnnými gumovými nárazníky výšky 150 mm se spodní hranou 100 mm nad podlahou. Umístění ochranných prvků stěn je patrné z výkresové dokumentace.</w:t>
      </w:r>
    </w:p>
    <w:p w14:paraId="3DDA32A1" w14:textId="0B400168" w:rsidR="00FE7C18" w:rsidRPr="00F13D54" w:rsidRDefault="00FE7C18" w:rsidP="00F86E81">
      <w:pPr>
        <w:jc w:val="both"/>
      </w:pPr>
      <w:r>
        <w:t>Ve dveřních otvorech mezi částí objektu III a IV se provedou nově dilatace, vč. krycích dilatačních lišt z nerezového plechu.</w:t>
      </w:r>
      <w:r w:rsidR="00B16252">
        <w:t xml:space="preserve"> V rámci podlahové skladby se použije systémová podlahová dilatační lišta.</w:t>
      </w:r>
    </w:p>
    <w:p w14:paraId="498F7F25" w14:textId="54CBFB26" w:rsidR="00CE4F18" w:rsidRPr="00FE7C18" w:rsidRDefault="00CE4F18" w:rsidP="00F86E81">
      <w:pPr>
        <w:jc w:val="both"/>
      </w:pPr>
      <w:r w:rsidRPr="00FE7C18">
        <w:t xml:space="preserve">Ocelová konstrukce 2.NP v prostoru rekonstruované varny bude </w:t>
      </w:r>
      <w:r w:rsidR="00824051" w:rsidRPr="00FE7C18">
        <w:t xml:space="preserve">z větší části </w:t>
      </w:r>
      <w:r w:rsidRPr="00FE7C18">
        <w:t xml:space="preserve">odkryta. </w:t>
      </w:r>
      <w:r w:rsidR="00824051" w:rsidRPr="00FE7C18">
        <w:t xml:space="preserve">Provedou se úpravy ocelové konstrukce s ohledem na nové prostupy pro VZT potrubí. </w:t>
      </w:r>
      <w:r w:rsidRPr="00FE7C18">
        <w:t>V rámci rekonstrukce se tak</w:t>
      </w:r>
      <w:r w:rsidR="00824051" w:rsidRPr="00FE7C18">
        <w:t>é</w:t>
      </w:r>
      <w:r w:rsidRPr="00FE7C18">
        <w:t xml:space="preserve"> provede </w:t>
      </w:r>
      <w:r w:rsidR="00824051" w:rsidRPr="00FE7C18">
        <w:t xml:space="preserve">prohlídka ocelové konstrukce dle ČSN 73 2604, ocelová konstrukce se </w:t>
      </w:r>
      <w:proofErr w:type="spellStart"/>
      <w:r w:rsidRPr="00FE7C18">
        <w:t>otrýská</w:t>
      </w:r>
      <w:proofErr w:type="spellEnd"/>
      <w:r w:rsidRPr="00FE7C18">
        <w:t xml:space="preserve"> a </w:t>
      </w:r>
      <w:proofErr w:type="gramStart"/>
      <w:r w:rsidRPr="00FE7C18">
        <w:t>opatří</w:t>
      </w:r>
      <w:proofErr w:type="gramEnd"/>
      <w:r w:rsidRPr="00FE7C18">
        <w:t xml:space="preserve"> </w:t>
      </w:r>
      <w:r w:rsidR="00824051" w:rsidRPr="00FE7C18">
        <w:t xml:space="preserve">se </w:t>
      </w:r>
      <w:r w:rsidRPr="00FE7C18">
        <w:t>novým nátěrem</w:t>
      </w:r>
      <w:r w:rsidR="00824051" w:rsidRPr="00FE7C18">
        <w:t xml:space="preserve"> (stupeň C4)</w:t>
      </w:r>
      <w:r w:rsidRPr="00FE7C18">
        <w:t>.</w:t>
      </w:r>
    </w:p>
    <w:p w14:paraId="73DF003F" w14:textId="2788745E" w:rsidR="00EB2D08" w:rsidRDefault="002A38F8" w:rsidP="00F86E81">
      <w:pPr>
        <w:jc w:val="both"/>
      </w:pPr>
      <w:r w:rsidRPr="00FE7C18">
        <w:t>Nové otevíravé dveřní otvory se provedou do ocelové zárubně. Nové posuvné dveře budou řešeny jako zavěšené před stěnou s nosným profilem a s</w:t>
      </w:r>
      <w:r w:rsidR="00FE7C18" w:rsidRPr="00FE7C18">
        <w:t> </w:t>
      </w:r>
      <w:r w:rsidRPr="00FE7C18">
        <w:t>kolejnicí</w:t>
      </w:r>
      <w:r w:rsidR="00FE7C18" w:rsidRPr="00FE7C18">
        <w:t>, vč. slepé nerezové zárubně.</w:t>
      </w:r>
      <w:r w:rsidR="00F86E81">
        <w:t xml:space="preserve"> </w:t>
      </w:r>
      <w:r w:rsidR="004A2B74">
        <w:t>Ot</w:t>
      </w:r>
      <w:r w:rsidR="00CA6EDB">
        <w:t>e</w:t>
      </w:r>
      <w:r w:rsidR="004A2B74">
        <w:t>víravé i posuvné dveře jsou plechové, oboustranně opláštěné lakovaným žárově pozinkovaným plechem</w:t>
      </w:r>
      <w:r w:rsidR="0041446A">
        <w:t xml:space="preserve"> (standard HSE typ ZK)</w:t>
      </w:r>
      <w:r w:rsidR="004A2B74">
        <w:t>.</w:t>
      </w:r>
      <w:r w:rsidR="00EB2D08">
        <w:t xml:space="preserve"> </w:t>
      </w:r>
      <w:r w:rsidR="008D32F2">
        <w:t xml:space="preserve">Součástí dodávky dveří budou </w:t>
      </w:r>
      <w:r w:rsidR="00B16252">
        <w:t xml:space="preserve">i </w:t>
      </w:r>
      <w:r w:rsidR="008D32F2">
        <w:t>popisové štítky dveří a dveřní zarážky</w:t>
      </w:r>
      <w:r w:rsidR="00B16252">
        <w:t>, které se vhodně umístí po dohodě s investorem.</w:t>
      </w:r>
    </w:p>
    <w:p w14:paraId="2FC4FCFB" w14:textId="5E28966E" w:rsidR="002A38F8" w:rsidRPr="00FE7C18" w:rsidRDefault="00EB2D08" w:rsidP="00F86E81">
      <w:pPr>
        <w:jc w:val="both"/>
      </w:pPr>
      <w:r>
        <w:t>Dle požárně bezpečnostního řešení jsou na chodbě v ose E, v části III, mezi přístavbou a objektem O navrženy požární otvíravé dveře (dle velikosti otvoru asymetrické dvoukřídlové a jednokřídlové).</w:t>
      </w:r>
    </w:p>
    <w:p w14:paraId="7EB90E5F" w14:textId="19D59FC2" w:rsidR="008D32F2" w:rsidRPr="00FE7C18" w:rsidRDefault="002A38F8" w:rsidP="00F86E81">
      <w:pPr>
        <w:jc w:val="both"/>
      </w:pPr>
      <w:r w:rsidRPr="00FE7C18">
        <w:t>Nové okenní otvory v prostoru hlavní varny se provedou ve stejné velikosti</w:t>
      </w:r>
      <w:r w:rsidR="00156282" w:rsidRPr="00FE7C18">
        <w:t xml:space="preserve"> a se stejným členěním</w:t>
      </w:r>
      <w:r w:rsidRPr="00FE7C18">
        <w:t xml:space="preserve"> jako stávající</w:t>
      </w:r>
      <w:r w:rsidR="00156282" w:rsidRPr="00FE7C18">
        <w:t xml:space="preserve">. Nová </w:t>
      </w:r>
      <w:r w:rsidR="00214613">
        <w:t xml:space="preserve">vnější </w:t>
      </w:r>
      <w:r w:rsidR="00156282" w:rsidRPr="00FE7C18">
        <w:t xml:space="preserve">okna jsou navržena jako hliníková </w:t>
      </w:r>
      <w:r w:rsidRPr="00FE7C18">
        <w:t xml:space="preserve">s izolačním </w:t>
      </w:r>
      <w:r w:rsidR="00156282" w:rsidRPr="00FE7C18">
        <w:t>tro</w:t>
      </w:r>
      <w:r w:rsidRPr="00FE7C18">
        <w:t>jsklem</w:t>
      </w:r>
      <w:r w:rsidR="0037529F" w:rsidRPr="00FE7C18">
        <w:t>.</w:t>
      </w:r>
      <w:r w:rsidR="008D32F2">
        <w:t xml:space="preserve"> Součástí dodávky oken budou systémové pásky chránící spáru s PUR pěnou mezi rámem okna a stěnou. Okna budou dále vybavena o</w:t>
      </w:r>
      <w:r w:rsidR="008D32F2" w:rsidRPr="008D32F2">
        <w:t>kenní začišťovací lišt</w:t>
      </w:r>
      <w:r w:rsidR="008D32F2">
        <w:t>ou</w:t>
      </w:r>
      <w:r w:rsidR="008D32F2" w:rsidRPr="008D32F2">
        <w:t xml:space="preserve"> s armovací tkaninou</w:t>
      </w:r>
      <w:r w:rsidR="008D32F2">
        <w:t xml:space="preserve"> (A</w:t>
      </w:r>
      <w:r w:rsidR="008D32F2" w:rsidRPr="008D32F2">
        <w:t>PU lišta</w:t>
      </w:r>
      <w:r w:rsidR="008D32F2">
        <w:t xml:space="preserve">), která zajistí </w:t>
      </w:r>
      <w:r w:rsidR="008D32F2" w:rsidRPr="008D32F2">
        <w:t xml:space="preserve">dilatační a pružné </w:t>
      </w:r>
      <w:r w:rsidR="00B16252">
        <w:t xml:space="preserve">napojení </w:t>
      </w:r>
      <w:r w:rsidR="008D32F2">
        <w:t>navazující omítkové</w:t>
      </w:r>
      <w:r w:rsidR="008D32F2" w:rsidRPr="008D32F2">
        <w:t xml:space="preserve"> vrstvy</w:t>
      </w:r>
      <w:r w:rsidR="00515DB0">
        <w:t xml:space="preserve"> z vnější i z vnitřní strany. Z vnější strany se dodělá vnější </w:t>
      </w:r>
      <w:r w:rsidR="00880173">
        <w:t xml:space="preserve">(břízolitová) </w:t>
      </w:r>
      <w:r w:rsidR="00515DB0">
        <w:t xml:space="preserve">omítka ostění a nadpraží oken </w:t>
      </w:r>
      <w:r w:rsidR="00880173">
        <w:t>s nátěrem dle</w:t>
      </w:r>
      <w:r w:rsidR="00515DB0">
        <w:t> původní barv</w:t>
      </w:r>
      <w:r w:rsidR="00880173">
        <w:t>y</w:t>
      </w:r>
      <w:r w:rsidR="00515DB0">
        <w:t xml:space="preserve">. </w:t>
      </w:r>
      <w:r w:rsidR="00880173">
        <w:t>O</w:t>
      </w:r>
      <w:r w:rsidR="00515DB0">
        <w:t>bklad</w:t>
      </w:r>
      <w:r w:rsidR="00880173">
        <w:t xml:space="preserve"> fasády</w:t>
      </w:r>
      <w:r w:rsidR="00515DB0">
        <w:t xml:space="preserve"> bude zachována.</w:t>
      </w:r>
    </w:p>
    <w:p w14:paraId="642A0828" w14:textId="2EB49222" w:rsidR="004613B1" w:rsidRDefault="00FE7C18" w:rsidP="00F86E81">
      <w:pPr>
        <w:jc w:val="both"/>
      </w:pPr>
      <w:r w:rsidRPr="00FE7C18">
        <w:t>Veškeré nové podhledy v prostoru varny jsou nerezové a jsou dodávkou technologie.</w:t>
      </w:r>
      <w:r w:rsidR="0041446A">
        <w:t xml:space="preserve"> Dodávkou technologie jsou také nerezové</w:t>
      </w:r>
      <w:r w:rsidR="00B136C3">
        <w:t xml:space="preserve"> záchytné a štěrbinové</w:t>
      </w:r>
      <w:r w:rsidR="0041446A">
        <w:t xml:space="preserve"> žlaby v</w:t>
      </w:r>
      <w:r w:rsidR="00B136C3">
        <w:t> </w:t>
      </w:r>
      <w:r w:rsidR="0041446A">
        <w:t>podlaze</w:t>
      </w:r>
      <w:r w:rsidR="00B136C3">
        <w:t xml:space="preserve"> a </w:t>
      </w:r>
      <w:r w:rsidR="00515DB0">
        <w:t xml:space="preserve">navazující </w:t>
      </w:r>
      <w:r w:rsidR="00B136C3">
        <w:t>podlahové vpusti</w:t>
      </w:r>
      <w:r w:rsidR="0041446A">
        <w:t>.</w:t>
      </w:r>
      <w:r w:rsidR="00A47332">
        <w:t xml:space="preserve"> Žlaby a vpusti budou řešeny s profilovaným ukončením vyplněným trvale pružným tmelem pro přímou návaznost podlahové stěrky</w:t>
      </w:r>
      <w:r w:rsidR="00377E3B">
        <w:t>, tj. bez zatmelené spáry.</w:t>
      </w:r>
    </w:p>
    <w:p w14:paraId="5ADAC1A4" w14:textId="3A4FCC73" w:rsidR="004613B1" w:rsidRPr="00FE7C18" w:rsidRDefault="004613B1" w:rsidP="00F86E81">
      <w:pPr>
        <w:jc w:val="both"/>
      </w:pPr>
      <w:r>
        <w:t>Pro komunikaci 1.NP a 2.NP varny se zřídí potrubní pošta. Jedná se o nerezov</w:t>
      </w:r>
      <w:r w:rsidR="00CA6EDB">
        <w:t>ou</w:t>
      </w:r>
      <w:r>
        <w:t xml:space="preserve"> troub</w:t>
      </w:r>
      <w:r w:rsidR="00CA6EDB">
        <w:t>u</w:t>
      </w:r>
      <w:r>
        <w:t xml:space="preserve"> průměru 400</w:t>
      </w:r>
      <w:r w:rsidR="00CA6EDB">
        <w:t> </w:t>
      </w:r>
      <w:r>
        <w:t>mm. Ve 2.NP bude trouba opatřena nástavcem s dvířky, které jsou zaústěny do prostoru chodby. V 1.NP bude trouba ukončena stejným způsobem do prostoru varny.</w:t>
      </w:r>
      <w:r w:rsidR="00A47332">
        <w:t xml:space="preserve"> Trouba bude kotvena do zdiva pomocí objímek.</w:t>
      </w:r>
    </w:p>
    <w:p w14:paraId="39E614C4" w14:textId="61F4E98F" w:rsidR="004613B1" w:rsidRDefault="004613B1" w:rsidP="00F86E81">
      <w:pPr>
        <w:pStyle w:val="Nadpis4"/>
        <w:jc w:val="both"/>
      </w:pPr>
      <w:bookmarkStart w:id="27" w:name="_Toc116384789"/>
      <w:r w:rsidRPr="00C31732">
        <w:lastRenderedPageBreak/>
        <w:t>Nový stav</w:t>
      </w:r>
      <w:r>
        <w:t xml:space="preserve"> 2.NP (I</w:t>
      </w:r>
      <w:r w:rsidRPr="001274B6">
        <w:t xml:space="preserve">I. </w:t>
      </w:r>
      <w:r w:rsidR="00131610">
        <w:t>e</w:t>
      </w:r>
      <w:r w:rsidRPr="001274B6">
        <w:t>tapa</w:t>
      </w:r>
      <w:r>
        <w:t>)</w:t>
      </w:r>
      <w:bookmarkEnd w:id="27"/>
    </w:p>
    <w:p w14:paraId="2EBE7E8C" w14:textId="56BB993C" w:rsidR="00AD08AF" w:rsidRDefault="00AD08AF" w:rsidP="00F86E81">
      <w:pPr>
        <w:jc w:val="both"/>
      </w:pPr>
      <w:proofErr w:type="spellStart"/>
      <w:r>
        <w:t>K</w:t>
      </w:r>
      <w:r w:rsidRPr="00A12207">
        <w:t>opilitová</w:t>
      </w:r>
      <w:proofErr w:type="spellEnd"/>
      <w:r w:rsidRPr="00A12207">
        <w:t xml:space="preserve"> stěna v prostoru varny zůstane zachována, </w:t>
      </w:r>
      <w:proofErr w:type="gramStart"/>
      <w:r w:rsidRPr="00A12207">
        <w:t>opatří</w:t>
      </w:r>
      <w:proofErr w:type="gramEnd"/>
      <w:r w:rsidRPr="00A12207">
        <w:t xml:space="preserve"> </w:t>
      </w:r>
      <w:r w:rsidR="004A2B74">
        <w:t xml:space="preserve">se </w:t>
      </w:r>
      <w:r>
        <w:t>krycí fólií s</w:t>
      </w:r>
      <w:r w:rsidR="004A2B74">
        <w:t xml:space="preserve"> minerální </w:t>
      </w:r>
      <w:r w:rsidRPr="00A12207">
        <w:t>tepelnou izolací a provede se její zazdění z vnitřní strany objektu.</w:t>
      </w:r>
      <w:r>
        <w:t xml:space="preserve"> Fólie bude sloužit jen pro sjednocení vnějšího pohledu přes </w:t>
      </w:r>
      <w:proofErr w:type="spellStart"/>
      <w:r>
        <w:t>kopilitovou</w:t>
      </w:r>
      <w:proofErr w:type="spellEnd"/>
      <w:r>
        <w:t xml:space="preserve"> stěnu.</w:t>
      </w:r>
      <w:r w:rsidR="004A2B74">
        <w:t xml:space="preserve"> </w:t>
      </w:r>
      <w:r w:rsidR="0041446A">
        <w:t xml:space="preserve">Zazdění se provede z vnitřní strany pomocí příčky z </w:t>
      </w:r>
      <w:proofErr w:type="spellStart"/>
      <w:r w:rsidR="0041446A">
        <w:t>pórobetponových</w:t>
      </w:r>
      <w:proofErr w:type="spellEnd"/>
      <w:r w:rsidR="0041446A">
        <w:t xml:space="preserve"> tvárnic </w:t>
      </w:r>
      <w:proofErr w:type="spellStart"/>
      <w:r w:rsidR="0041446A">
        <w:t>tl</w:t>
      </w:r>
      <w:proofErr w:type="spellEnd"/>
      <w:r w:rsidR="0041446A">
        <w:t>. 150 mm. Příčka bude kotvená do stávajících železobetonových sloupů. Z vnitřní strany se stěna sjednotí a zpevní pomocí perlinky s</w:t>
      </w:r>
      <w:r w:rsidR="00960B02">
        <w:t> </w:t>
      </w:r>
      <w:r w:rsidR="0041446A">
        <w:t>lepidlem</w:t>
      </w:r>
      <w:r w:rsidR="00960B02">
        <w:t>.</w:t>
      </w:r>
      <w:r w:rsidR="0041446A">
        <w:t xml:space="preserve"> </w:t>
      </w:r>
      <w:r w:rsidR="00960B02">
        <w:t>V místech svislých spár u sloupů se perlinka zdvojí.</w:t>
      </w:r>
      <w:r w:rsidR="0041446A">
        <w:t xml:space="preserve"> </w:t>
      </w:r>
      <w:r w:rsidR="00960B02">
        <w:t xml:space="preserve">Stěna se </w:t>
      </w:r>
      <w:proofErr w:type="gramStart"/>
      <w:r w:rsidR="0041446A">
        <w:t>opatří</w:t>
      </w:r>
      <w:proofErr w:type="gramEnd"/>
      <w:r w:rsidR="0041446A">
        <w:t xml:space="preserve"> jednovrstvou vápenocementovou omítkou s penetrací a malbou.</w:t>
      </w:r>
      <w:r w:rsidR="000C7ACB">
        <w:t xml:space="preserve"> </w:t>
      </w:r>
    </w:p>
    <w:p w14:paraId="526FAE7F" w14:textId="19C13894" w:rsidR="00AD08AF" w:rsidRDefault="00AD08AF" w:rsidP="00F86E81">
      <w:pPr>
        <w:jc w:val="both"/>
      </w:pPr>
      <w:r>
        <w:t>Po demontovaných okenních a prosvětlovacích pásech se provede nová SDK příčka jednostr</w:t>
      </w:r>
      <w:r w:rsidR="009012F5">
        <w:t xml:space="preserve">anná s dvojitým </w:t>
      </w:r>
      <w:proofErr w:type="spellStart"/>
      <w:r w:rsidR="009012F5">
        <w:t>opláštěním</w:t>
      </w:r>
      <w:proofErr w:type="spellEnd"/>
      <w:r w:rsidR="009012F5">
        <w:t xml:space="preserve"> z SDK desek </w:t>
      </w:r>
      <w:proofErr w:type="spellStart"/>
      <w:r w:rsidR="009012F5">
        <w:t>tl</w:t>
      </w:r>
      <w:proofErr w:type="spellEnd"/>
      <w:r w:rsidR="009012F5">
        <w:t>. 12,5 mm.</w:t>
      </w:r>
    </w:p>
    <w:p w14:paraId="3CDB4D4A" w14:textId="24270882" w:rsidR="000C7ACB" w:rsidRDefault="009012F5" w:rsidP="000C7ACB">
      <w:pPr>
        <w:jc w:val="both"/>
      </w:pPr>
      <w:r>
        <w:t>Provede se zazdění vybouraných dveří v prost</w:t>
      </w:r>
      <w:r w:rsidR="00214613">
        <w:t>or</w:t>
      </w:r>
      <w:r>
        <w:t>u VZT, vč. jednovrstvé omítky s penetrací a malbou z vnitřní strany.</w:t>
      </w:r>
      <w:r w:rsidR="000C7ACB">
        <w:t xml:space="preserve"> Provede se osazení nových vnitřních dveří s ocelovou zárubní do stěny </w:t>
      </w:r>
      <w:proofErr w:type="spellStart"/>
      <w:r w:rsidR="000C7ACB">
        <w:t>tl</w:t>
      </w:r>
      <w:proofErr w:type="spellEnd"/>
      <w:r w:rsidR="000C7ACB">
        <w:t>. 300 mm.</w:t>
      </w:r>
    </w:p>
    <w:p w14:paraId="523DFB30" w14:textId="311A48C2" w:rsidR="009012F5" w:rsidRDefault="009012F5" w:rsidP="00F86E81">
      <w:pPr>
        <w:jc w:val="both"/>
      </w:pPr>
      <w:r>
        <w:t xml:space="preserve">Provede se dobetonování prostupů přes střešní konstrukci po VZT potrubí. Dobetonování se provede pomocí </w:t>
      </w:r>
      <w:r w:rsidR="000C7ACB">
        <w:t>železobetonové</w:t>
      </w:r>
      <w:r>
        <w:t xml:space="preserve"> monolitické desky</w:t>
      </w:r>
      <w:r w:rsidR="000C7ACB">
        <w:t>, která se napojí na stávající desku prefabrikovaných panelů</w:t>
      </w:r>
      <w:r>
        <w:t xml:space="preserve">. V místech </w:t>
      </w:r>
      <w:r w:rsidR="00214613">
        <w:t xml:space="preserve">nové </w:t>
      </w:r>
      <w:r w:rsidR="000C7ACB">
        <w:t>železobetonové</w:t>
      </w:r>
      <w:r w:rsidR="00214613">
        <w:t xml:space="preserve"> desky </w:t>
      </w:r>
      <w:r>
        <w:t xml:space="preserve">se doplní střešní konstrukce dle </w:t>
      </w:r>
      <w:r w:rsidR="00214613">
        <w:t>nové</w:t>
      </w:r>
      <w:r>
        <w:t xml:space="preserve"> skladby</w:t>
      </w:r>
      <w:r w:rsidR="000C7ACB">
        <w:t>, tj. provede se parozábrana, spádová vrstva tepelné izolace z minerální vlny a hlavní hydroizolační vrstva střechy</w:t>
      </w:r>
      <w:r w:rsidR="00960B02">
        <w:t>.</w:t>
      </w:r>
    </w:p>
    <w:p w14:paraId="71554A1E" w14:textId="22ABB72E" w:rsidR="009012F5" w:rsidRPr="001274B6" w:rsidRDefault="009A5642" w:rsidP="00F86E81">
      <w:pPr>
        <w:pStyle w:val="Nadpis2"/>
        <w:jc w:val="both"/>
      </w:pPr>
      <w:bookmarkStart w:id="28" w:name="_Toc116384790"/>
      <w:r>
        <w:t xml:space="preserve">Stavební úpravy </w:t>
      </w:r>
      <w:r w:rsidR="009012F5" w:rsidRPr="001274B6">
        <w:t>I</w:t>
      </w:r>
      <w:r w:rsidR="009012F5">
        <w:t>II</w:t>
      </w:r>
      <w:r w:rsidR="009012F5" w:rsidRPr="001274B6">
        <w:t xml:space="preserve">. </w:t>
      </w:r>
      <w:r w:rsidR="00131610">
        <w:t>e</w:t>
      </w:r>
      <w:r w:rsidR="009012F5" w:rsidRPr="001274B6">
        <w:t>tap</w:t>
      </w:r>
      <w:r>
        <w:t>y</w:t>
      </w:r>
      <w:r w:rsidR="004A2B74">
        <w:t xml:space="preserve"> – dokončení rekonstrukce varny</w:t>
      </w:r>
      <w:bookmarkEnd w:id="28"/>
    </w:p>
    <w:p w14:paraId="3A82C903" w14:textId="1021F36B" w:rsidR="009012F5" w:rsidRPr="00564DB2" w:rsidRDefault="009012F5" w:rsidP="00F86E81">
      <w:pPr>
        <w:jc w:val="both"/>
      </w:pPr>
      <w:r w:rsidRPr="00564DB2">
        <w:t>V rámci III. etapy se provedou dokončující práce celé rekonstrukce. Jedná se o prostory chodby v 1.NP, které byly využívány v průběhu fungování provizorní kuchyně</w:t>
      </w:r>
      <w:r w:rsidR="00214613" w:rsidRPr="00564DB2">
        <w:t xml:space="preserve"> a nebylo možné je rekonstruovat.</w:t>
      </w:r>
    </w:p>
    <w:p w14:paraId="3629C1D0" w14:textId="6322B96D" w:rsidR="009012F5" w:rsidRPr="001274B6" w:rsidRDefault="009012F5" w:rsidP="00F86E81">
      <w:pPr>
        <w:pStyle w:val="Nadpis3"/>
        <w:jc w:val="both"/>
      </w:pPr>
      <w:bookmarkStart w:id="29" w:name="_Toc116384791"/>
      <w:r w:rsidRPr="00C31732">
        <w:t>Bourání</w:t>
      </w:r>
      <w:r>
        <w:t xml:space="preserve"> (</w:t>
      </w:r>
      <w:r w:rsidRPr="001274B6">
        <w:t>I</w:t>
      </w:r>
      <w:r>
        <w:t>II</w:t>
      </w:r>
      <w:r w:rsidRPr="001274B6">
        <w:t xml:space="preserve">. </w:t>
      </w:r>
      <w:r w:rsidR="00131610">
        <w:t>e</w:t>
      </w:r>
      <w:r w:rsidRPr="001274B6">
        <w:t>tapa</w:t>
      </w:r>
      <w:r>
        <w:t>)</w:t>
      </w:r>
      <w:bookmarkEnd w:id="29"/>
    </w:p>
    <w:p w14:paraId="0811FA0B" w14:textId="40F159F6" w:rsidR="009012F5" w:rsidRPr="00564DB2" w:rsidRDefault="009012F5" w:rsidP="00F86E81">
      <w:pPr>
        <w:jc w:val="both"/>
      </w:pPr>
      <w:r w:rsidRPr="00564DB2">
        <w:t>V rámc</w:t>
      </w:r>
      <w:r w:rsidR="00564DB2">
        <w:t>i</w:t>
      </w:r>
      <w:r w:rsidRPr="00564DB2">
        <w:t xml:space="preserve"> těchto prostor se provede bourání stávající podlahy, jedné stěny a vybourání dveří.</w:t>
      </w:r>
    </w:p>
    <w:p w14:paraId="70EC8B70" w14:textId="77777777" w:rsidR="009012F5" w:rsidRPr="00676E78" w:rsidRDefault="009012F5" w:rsidP="00F86E81">
      <w:pPr>
        <w:jc w:val="both"/>
      </w:pPr>
      <w:r w:rsidRPr="00676E78">
        <w:t xml:space="preserve">Před zahájením bouracích prací se vždy vybudují provizorní stěny, které bezprašně oddělí prostor stavby od zbývajícího provozu v budově. Zástěny se provedou z dřevovláknitých desek </w:t>
      </w:r>
      <w:proofErr w:type="spellStart"/>
      <w:r w:rsidRPr="00676E78">
        <w:t>tl</w:t>
      </w:r>
      <w:proofErr w:type="spellEnd"/>
      <w:r w:rsidRPr="00676E78">
        <w:t xml:space="preserve">. 20 mm na dřevěnou trámovou konstrukci. Stěny budou v návaznosti na okolní konstrukce utěsněny např. pomocí PUR pěny a budou zajištěny fólií. V případě potřeby budou provizorní stěny opatřeny i dveřním otvorem, který musí být opět bezprašně zajištěn. Provizorních stěny v provozu, který bude vyžadovat údržbu z hlediska hygieny, se provedou jako sádrokartonové příčky opatřené omyvatelným nátěrem. Sádrokartonové příčky se provedou na ocelovou konstrukci, jednostranně popř. oboustranně dvojitě opláštěné z impregnovaných sádrokartonových desek </w:t>
      </w:r>
      <w:proofErr w:type="spellStart"/>
      <w:r w:rsidRPr="00676E78">
        <w:t>tl</w:t>
      </w:r>
      <w:proofErr w:type="spellEnd"/>
      <w:r w:rsidRPr="00676E78">
        <w:t>. 12,5 mm.</w:t>
      </w:r>
    </w:p>
    <w:p w14:paraId="60741571" w14:textId="4A4A85B2" w:rsidR="009012F5" w:rsidRDefault="009012F5" w:rsidP="00F86E81">
      <w:pPr>
        <w:pStyle w:val="Nadpis3"/>
        <w:jc w:val="both"/>
      </w:pPr>
      <w:bookmarkStart w:id="30" w:name="_Toc116384792"/>
      <w:r w:rsidRPr="00C31732">
        <w:t>Nový stav</w:t>
      </w:r>
      <w:r>
        <w:t xml:space="preserve"> (II</w:t>
      </w:r>
      <w:r w:rsidRPr="001274B6">
        <w:t xml:space="preserve">I. </w:t>
      </w:r>
      <w:r w:rsidR="00131610">
        <w:t>e</w:t>
      </w:r>
      <w:r w:rsidRPr="001274B6">
        <w:t>tapa</w:t>
      </w:r>
      <w:r>
        <w:t>)</w:t>
      </w:r>
      <w:bookmarkStart w:id="31" w:name="_Toc77587283"/>
      <w:bookmarkEnd w:id="30"/>
    </w:p>
    <w:p w14:paraId="659D89E8" w14:textId="52ADEA31" w:rsidR="009012F5" w:rsidRDefault="009012F5" w:rsidP="00F86E81">
      <w:pPr>
        <w:jc w:val="both"/>
      </w:pPr>
      <w:r w:rsidRPr="00F13D54">
        <w:t>V rámci nového stavu se budou převážně řešit nové podlahy, příčky, nové výplně otvorů a povrchové úpravy.</w:t>
      </w:r>
      <w:r>
        <w:t xml:space="preserve"> Tyto úpravy budou řešeny stejným způsobem jako úpravy ve II. etapě.</w:t>
      </w:r>
    </w:p>
    <w:p w14:paraId="74FE3D74" w14:textId="05464F25" w:rsidR="009012F5" w:rsidRDefault="0025401D" w:rsidP="00F86E81">
      <w:pPr>
        <w:jc w:val="both"/>
      </w:pPr>
      <w:r>
        <w:t>Provedou se finální opravy dělící stěny mezi hlavním objektem O a přístavbou z roku 2010. Jedná se o část stěny na chodbě 101 P, která přiléhá k prostoru varny. Stěna se vyspraví</w:t>
      </w:r>
      <w:r w:rsidR="00960B02">
        <w:t xml:space="preserve"> a</w:t>
      </w:r>
      <w:r>
        <w:t xml:space="preserve"> doplní se omítky. Celá stěna se </w:t>
      </w:r>
      <w:proofErr w:type="gramStart"/>
      <w:r>
        <w:t>opatří</w:t>
      </w:r>
      <w:proofErr w:type="gramEnd"/>
      <w:r>
        <w:t xml:space="preserve"> penetračním nátěrem a malbou. </w:t>
      </w:r>
      <w:r w:rsidR="00960B02">
        <w:t xml:space="preserve">Stěna se </w:t>
      </w:r>
      <w:proofErr w:type="gramStart"/>
      <w:r w:rsidR="00960B02">
        <w:t>opatří</w:t>
      </w:r>
      <w:proofErr w:type="gramEnd"/>
      <w:r w:rsidR="00960B02">
        <w:t xml:space="preserve"> gumovými nárazníky stejně jako v II. etapě. </w:t>
      </w:r>
      <w:r>
        <w:t>Podél stěny se doplní a vyspraví SDK podhledy, které byly demontované kvůli provizorním stěnám v předchozích etapách.</w:t>
      </w:r>
    </w:p>
    <w:p w14:paraId="0F225DBB" w14:textId="77777777" w:rsidR="00762985" w:rsidRPr="00D00844" w:rsidRDefault="000C7ACB" w:rsidP="00F86E81">
      <w:pPr>
        <w:jc w:val="both"/>
      </w:pPr>
      <w:r w:rsidRPr="00D00844">
        <w:lastRenderedPageBreak/>
        <w:t>Další podrobnosti a detaily viz výkresová část architektonicko-stavebního řešení předkládané dokumentace.</w:t>
      </w:r>
    </w:p>
    <w:p w14:paraId="751BB33C" w14:textId="60899FFB" w:rsidR="0027082B" w:rsidRPr="008B552D" w:rsidRDefault="0027082B" w:rsidP="00F86E81">
      <w:pPr>
        <w:pStyle w:val="Nadpis1"/>
        <w:jc w:val="both"/>
      </w:pPr>
      <w:bookmarkStart w:id="32" w:name="_Toc77587287"/>
      <w:bookmarkStart w:id="33" w:name="_Toc116384793"/>
      <w:bookmarkEnd w:id="31"/>
      <w:r w:rsidRPr="008B552D">
        <w:t>Konstrukční a stavebně technické řešení a technické vlastnosti stavby</w:t>
      </w:r>
      <w:bookmarkEnd w:id="32"/>
      <w:bookmarkEnd w:id="33"/>
    </w:p>
    <w:p w14:paraId="0D5FFB57" w14:textId="21CC5797" w:rsidR="001D740F" w:rsidRPr="008B552D" w:rsidRDefault="00500533" w:rsidP="00F86E81">
      <w:pPr>
        <w:jc w:val="both"/>
      </w:pPr>
      <w:r w:rsidRPr="008B552D">
        <w:t xml:space="preserve">Stávající nosný systém objektu </w:t>
      </w:r>
      <w:proofErr w:type="gramStart"/>
      <w:r w:rsidRPr="008B552D">
        <w:t>tvoř</w:t>
      </w:r>
      <w:r w:rsidR="001D740F" w:rsidRPr="008B552D">
        <w:t>í</w:t>
      </w:r>
      <w:proofErr w:type="gramEnd"/>
      <w:r w:rsidRPr="008B552D">
        <w:t xml:space="preserve"> železobetonovým </w:t>
      </w:r>
      <w:r w:rsidR="006B5D1D" w:rsidRPr="008B552D">
        <w:t xml:space="preserve">prefabrikovaným </w:t>
      </w:r>
      <w:r w:rsidRPr="008B552D">
        <w:t xml:space="preserve">skeletem. </w:t>
      </w:r>
      <w:r w:rsidR="001D740F" w:rsidRPr="008B552D">
        <w:t xml:space="preserve">Objekt je sestaven z prvků tyčového kloubového skeletu UMS-72 a stropních TT panelů vyráběných </w:t>
      </w:r>
      <w:proofErr w:type="spellStart"/>
      <w:r w:rsidR="001D740F" w:rsidRPr="008B552D">
        <w:t>n.p</w:t>
      </w:r>
      <w:proofErr w:type="spellEnd"/>
      <w:r w:rsidR="001D740F" w:rsidRPr="008B552D">
        <w:t>. Průmyslové stavby Gottwaldov.</w:t>
      </w:r>
    </w:p>
    <w:p w14:paraId="5FF66574" w14:textId="104E1D47" w:rsidR="001D740F" w:rsidRPr="008B552D" w:rsidRDefault="001D740F" w:rsidP="00F86E81">
      <w:pPr>
        <w:jc w:val="both"/>
      </w:pPr>
      <w:r w:rsidRPr="008B552D">
        <w:t xml:space="preserve">Soustava UMS-72 je konstrukčně sestavena z podélných příčlí, kloubově uložených na ocelové konzoly průběžných sloupů v modulové síti 6,0 × 6,0 m a 6,0 × 12,0 m. Je to soustava s kloubovými styčníky. Stropní konstrukci </w:t>
      </w:r>
      <w:proofErr w:type="gramStart"/>
      <w:r w:rsidRPr="008B552D">
        <w:t>tvoří</w:t>
      </w:r>
      <w:proofErr w:type="gramEnd"/>
      <w:r w:rsidRPr="008B552D">
        <w:t xml:space="preserve"> velkoplošné TT panely na rozpon 6,0 a 12,0 m, které jsou uloženy na příčle </w:t>
      </w:r>
      <w:r w:rsidR="008B552D" w:rsidRPr="008B552D">
        <w:t xml:space="preserve">s </w:t>
      </w:r>
      <w:r w:rsidRPr="008B552D">
        <w:t>deskou 80 mm tlustou. Panely jsou vzájemně svařeny a jako tuhá stropní tabule jsou připojeny ke sloupům, do nichž přenášejí vodorovné síly. Sloupy průřezu 400/600 mm a 300/400 mm jsou jednopodlažní a jsou navzájem spojeny běžným způsobem na vyčnívající trny a v tuhý prvek. Jednotlivé prvky byly v původní dokumentaci posuzovány podle katalogu UMS-72, zpracovaného v Průmyslovém stavitelství, GŘ Brno, závod inženýrského vývoje a projekce.</w:t>
      </w:r>
    </w:p>
    <w:p w14:paraId="0A9EFD64" w14:textId="462CD332" w:rsidR="001D740F" w:rsidRPr="008B552D" w:rsidRDefault="001D740F" w:rsidP="00F86E81">
      <w:pPr>
        <w:jc w:val="both"/>
      </w:pPr>
      <w:r w:rsidRPr="008B552D">
        <w:t xml:space="preserve">Část stropní konstrukce, kolem výtahových šachet a schodiště, je </w:t>
      </w:r>
      <w:r w:rsidR="00FF4779" w:rsidRPr="008B552D">
        <w:t>řešena</w:t>
      </w:r>
      <w:r w:rsidRPr="008B552D">
        <w:t xml:space="preserve"> jako železobetonová monolitická deska z betonu B 170.</w:t>
      </w:r>
    </w:p>
    <w:p w14:paraId="7B666F45" w14:textId="664699E8" w:rsidR="001D740F" w:rsidRPr="008B552D" w:rsidRDefault="001D740F" w:rsidP="00F86E81">
      <w:pPr>
        <w:jc w:val="both"/>
      </w:pPr>
      <w:r w:rsidRPr="008B552D">
        <w:t xml:space="preserve">Založení objektu je </w:t>
      </w:r>
      <w:r w:rsidR="00FF4779" w:rsidRPr="008B552D">
        <w:t xml:space="preserve">provedeno </w:t>
      </w:r>
      <w:r w:rsidRPr="008B552D">
        <w:t>na železobetonové patky z betonu B170. V patkách jsou vynechány otvory kalichovitého tvaru pro uložení železobetonových prefabrikovaných sloupů. Obvodové zdi jsou založeny na základ</w:t>
      </w:r>
      <w:r w:rsidR="00FF4779" w:rsidRPr="008B552D">
        <w:t>ové</w:t>
      </w:r>
      <w:r w:rsidRPr="008B552D">
        <w:t xml:space="preserve"> pásy z prostého betonu B135. Pod základy je proveden podkladní beton B135.</w:t>
      </w:r>
    </w:p>
    <w:p w14:paraId="23C793A4" w14:textId="59ED0563" w:rsidR="001D740F" w:rsidRPr="008B552D" w:rsidRDefault="001D740F" w:rsidP="00F86E81">
      <w:pPr>
        <w:jc w:val="both"/>
      </w:pPr>
      <w:r w:rsidRPr="008B552D">
        <w:t xml:space="preserve">Obvodové výplňové zdivo v 1.PP je řešeno z prostého betonu, který je z vnější strany opatřen hydroizolací </w:t>
      </w:r>
      <w:r w:rsidR="00FF4779" w:rsidRPr="008B552D">
        <w:t xml:space="preserve">s </w:t>
      </w:r>
      <w:r w:rsidRPr="008B552D">
        <w:t xml:space="preserve">přizdívkou. Nadzemní výplňové zdivo je řešeno jako cihelné z cihel velkého formátu P100. Meziokenní </w:t>
      </w:r>
      <w:proofErr w:type="spellStart"/>
      <w:r w:rsidRPr="008B552D">
        <w:t>pilíř</w:t>
      </w:r>
      <w:r w:rsidR="008B552D" w:rsidRPr="008B552D">
        <w:t>ky</w:t>
      </w:r>
      <w:proofErr w:type="spellEnd"/>
      <w:r w:rsidRPr="008B552D">
        <w:t xml:space="preserve"> jsou plně vyzdívané, parapety jsou řešeny ze dvou příček </w:t>
      </w:r>
      <w:proofErr w:type="spellStart"/>
      <w:r w:rsidRPr="008B552D">
        <w:t>tl</w:t>
      </w:r>
      <w:proofErr w:type="spellEnd"/>
      <w:r w:rsidRPr="008B552D">
        <w:t xml:space="preserve">. 150 mm se vzduchovou </w:t>
      </w:r>
      <w:r w:rsidR="00FF4779" w:rsidRPr="008B552D">
        <w:t xml:space="preserve">odvětranou </w:t>
      </w:r>
      <w:r w:rsidRPr="008B552D">
        <w:t xml:space="preserve">mezerou a s tepelnou izolací. Vnitřní příčky </w:t>
      </w:r>
      <w:proofErr w:type="spellStart"/>
      <w:r w:rsidRPr="008B552D">
        <w:t>tl</w:t>
      </w:r>
      <w:proofErr w:type="spellEnd"/>
      <w:r w:rsidRPr="008B552D">
        <w:t>. 100 a 150 mm jsou řešeny jako zděné z cihel P100. Příčky jsou ke sloupům kotveny pomocí páskové oceli.</w:t>
      </w:r>
    </w:p>
    <w:p w14:paraId="68A33440" w14:textId="69B0323D" w:rsidR="00FF4779" w:rsidRPr="008B552D" w:rsidRDefault="00FF4779" w:rsidP="00F86E81">
      <w:pPr>
        <w:jc w:val="both"/>
      </w:pPr>
      <w:r w:rsidRPr="008B552D">
        <w:t>V rámci rekonstrukce stravovacího provozu zůstane stávající konstrukční systém zachován. V rámci stropní konstrukce nad 1.PP se provedou jen úpravy vyplývající z požadavků technologie</w:t>
      </w:r>
      <w:r w:rsidR="00681855" w:rsidRPr="008B552D">
        <w:t>,</w:t>
      </w:r>
      <w:r w:rsidRPr="008B552D">
        <w:t xml:space="preserve"> navazujících profesí</w:t>
      </w:r>
      <w:r w:rsidR="00681855" w:rsidRPr="008B552D">
        <w:t xml:space="preserve"> a skutečného stavu stropní konstrukce.</w:t>
      </w:r>
    </w:p>
    <w:p w14:paraId="1532EBD6" w14:textId="2BDC3641" w:rsidR="00681855" w:rsidRPr="008B552D" w:rsidRDefault="00681855" w:rsidP="00F86E81">
      <w:pPr>
        <w:pStyle w:val="BKBOdrky"/>
        <w:jc w:val="both"/>
      </w:pPr>
      <w:r w:rsidRPr="008B552D">
        <w:t xml:space="preserve">Provede se vybourání poškozených stropních panelů </w:t>
      </w:r>
      <w:r w:rsidR="00227DDB">
        <w:t xml:space="preserve">1.NP </w:t>
      </w:r>
      <w:r w:rsidRPr="008B552D">
        <w:t>nad místností skladu VZT</w:t>
      </w:r>
      <w:r w:rsidR="00227DDB">
        <w:t xml:space="preserve"> (III část, mezi osami 22-23 a B-C)</w:t>
      </w:r>
      <w:r w:rsidRPr="008B552D">
        <w:t xml:space="preserve">, strop je zde poškozen působením horké páry, panely budou nahrazeny </w:t>
      </w:r>
      <w:r w:rsidR="00227DDB">
        <w:t xml:space="preserve">novým </w:t>
      </w:r>
      <w:r w:rsidRPr="008B552D">
        <w:t xml:space="preserve">ŽB </w:t>
      </w:r>
      <w:r w:rsidR="008B552D" w:rsidRPr="008B552D">
        <w:t>trámovým stropem</w:t>
      </w:r>
      <w:r w:rsidRPr="008B552D">
        <w:t>.</w:t>
      </w:r>
    </w:p>
    <w:p w14:paraId="7C5F2D7A" w14:textId="77777777" w:rsidR="00227DDB" w:rsidRPr="00227DDB" w:rsidRDefault="00227DDB" w:rsidP="00F86E81">
      <w:pPr>
        <w:pStyle w:val="BKBOdrky"/>
        <w:jc w:val="both"/>
      </w:pPr>
      <w:r w:rsidRPr="00227DDB">
        <w:t xml:space="preserve">Provede se doplnění stropní konstrukce monolitickou železobetonovou </w:t>
      </w:r>
      <w:proofErr w:type="gramStart"/>
      <w:r w:rsidRPr="00227DDB">
        <w:t>deskou</w:t>
      </w:r>
      <w:proofErr w:type="gramEnd"/>
      <w:r w:rsidRPr="00227DDB">
        <w:t xml:space="preserve"> a to v místě zrušených výtahů (III část. osy D20-D21).</w:t>
      </w:r>
    </w:p>
    <w:p w14:paraId="2484FDC6" w14:textId="79D61E0F" w:rsidR="0022607E" w:rsidRPr="00227DDB" w:rsidRDefault="00FF4779" w:rsidP="00F86E81">
      <w:pPr>
        <w:pStyle w:val="BKBOdrky"/>
        <w:jc w:val="both"/>
      </w:pPr>
      <w:r w:rsidRPr="00227DDB">
        <w:t>Provede se vybourání železobetonových monolitických desek v prostoru vzduchotechniky</w:t>
      </w:r>
      <w:r w:rsidR="00227DDB" w:rsidRPr="00227DDB">
        <w:t xml:space="preserve"> (řada 18) a zajištění prostoru ocelovým průvlakem</w:t>
      </w:r>
      <w:r w:rsidRPr="00227DDB">
        <w:t xml:space="preserve">. Jde o pole, kde jsou již </w:t>
      </w:r>
      <w:r w:rsidR="008B552D" w:rsidRPr="00227DDB">
        <w:t xml:space="preserve">částečně </w:t>
      </w:r>
      <w:r w:rsidR="00227DDB" w:rsidRPr="00227DDB">
        <w:t>vyřezány</w:t>
      </w:r>
      <w:r w:rsidRPr="00227DDB">
        <w:t xml:space="preserve"> stropní panely</w:t>
      </w:r>
      <w:r w:rsidR="0022607E" w:rsidRPr="00227DDB">
        <w:t>.</w:t>
      </w:r>
    </w:p>
    <w:p w14:paraId="6DF53CEA" w14:textId="5FBC81C4" w:rsidR="00227DDB" w:rsidRPr="00227DDB" w:rsidRDefault="00227DDB" w:rsidP="00F86E81">
      <w:pPr>
        <w:pStyle w:val="BKBOdrky"/>
        <w:jc w:val="both"/>
      </w:pPr>
      <w:r w:rsidRPr="00227DDB">
        <w:t>Provede se úprava ocelové konstrukce ve 2.NP vestavby v prostoru varny pro vytvoření prostupů pro VZT potrubí (III</w:t>
      </w:r>
      <w:r w:rsidR="000C7ACB">
        <w:t>.</w:t>
      </w:r>
      <w:r w:rsidRPr="00227DDB">
        <w:t xml:space="preserve"> část, mezi osami </w:t>
      </w:r>
      <w:proofErr w:type="gramStart"/>
      <w:r w:rsidR="00564DB2">
        <w:t>18B</w:t>
      </w:r>
      <w:proofErr w:type="gramEnd"/>
      <w:r w:rsidR="00564DB2">
        <w:t>-18D</w:t>
      </w:r>
      <w:r w:rsidR="000C7ACB">
        <w:t>).</w:t>
      </w:r>
    </w:p>
    <w:p w14:paraId="3173D1CD" w14:textId="7AB916B0" w:rsidR="0022607E" w:rsidRDefault="0022607E" w:rsidP="00F86E81">
      <w:pPr>
        <w:pStyle w:val="BKBOdrky"/>
        <w:jc w:val="both"/>
      </w:pPr>
      <w:r w:rsidRPr="00227DDB">
        <w:t>Provedou se nové otvory do stávající stropní konstrukce</w:t>
      </w:r>
      <w:r w:rsidR="00227DDB" w:rsidRPr="00227DDB">
        <w:t xml:space="preserve"> pro zaústěn</w:t>
      </w:r>
      <w:r w:rsidR="000E7428">
        <w:t>í</w:t>
      </w:r>
      <w:r w:rsidR="00227DDB" w:rsidRPr="00227DDB">
        <w:t xml:space="preserve"> kanalizace pro t</w:t>
      </w:r>
      <w:r w:rsidR="000C7ACB">
        <w:t>echnologické</w:t>
      </w:r>
      <w:r w:rsidR="00227DDB" w:rsidRPr="00227DDB">
        <w:t xml:space="preserve"> žlaby</w:t>
      </w:r>
      <w:r w:rsidRPr="00227DDB">
        <w:t>. Otvory se budou provádět jádrovým vrtáním o max. průměru 230 mm. Veškeré otvory budou situovány do osy panelů mezi nosná žebra.</w:t>
      </w:r>
    </w:p>
    <w:p w14:paraId="165E17CF" w14:textId="5D2F2B62" w:rsidR="00227DDB" w:rsidRDefault="00227DDB" w:rsidP="00F86E81">
      <w:pPr>
        <w:pStyle w:val="BKBOdrky"/>
        <w:jc w:val="both"/>
      </w:pPr>
      <w:r>
        <w:lastRenderedPageBreak/>
        <w:t xml:space="preserve">Provedou se nové základové pásy pod nové výplňové zdivo v řadě 18, osy </w:t>
      </w:r>
      <w:r w:rsidR="000C7ACB">
        <w:t>B</w:t>
      </w:r>
      <w:r>
        <w:t>-E. V poli B-C se nachází stávající ztužující základový pás, který zůstane ponechán.</w:t>
      </w:r>
    </w:p>
    <w:p w14:paraId="75A02956" w14:textId="512FBCC6" w:rsidR="000C7ACB" w:rsidRDefault="000C7ACB" w:rsidP="00F86E81">
      <w:pPr>
        <w:pStyle w:val="BKBOdrky"/>
        <w:jc w:val="both"/>
      </w:pPr>
      <w:r>
        <w:t>Provede se doplnění panelů střešní konstrukce po demontáži VZT potrubí. Doplnění se provede pomocí železobetonové monolitické desky.</w:t>
      </w:r>
    </w:p>
    <w:p w14:paraId="078BBEB9" w14:textId="28E953E8" w:rsidR="00227DDB" w:rsidRDefault="00227DDB" w:rsidP="00F86E81">
      <w:pPr>
        <w:jc w:val="both"/>
      </w:pPr>
      <w:r>
        <w:t>Další podrobnosti viz stavebně konstrukční řešení předkládaného projektu.</w:t>
      </w:r>
    </w:p>
    <w:p w14:paraId="1A44AFB2" w14:textId="738EEDBC" w:rsidR="002D320C" w:rsidRDefault="002D320C" w:rsidP="002D320C">
      <w:pPr>
        <w:pStyle w:val="Nadpis1"/>
      </w:pPr>
      <w:bookmarkStart w:id="34" w:name="_Toc116384794"/>
      <w:r>
        <w:t>Požadavky na zhotovitele stavby</w:t>
      </w:r>
      <w:bookmarkEnd w:id="34"/>
    </w:p>
    <w:p w14:paraId="329E4DD0" w14:textId="7D56AA13" w:rsidR="002D320C" w:rsidRDefault="002D320C" w:rsidP="002D320C">
      <w:pPr>
        <w:jc w:val="both"/>
      </w:pPr>
      <w:r w:rsidRPr="00D00844">
        <w:t>Provádění stavby bude řešeno odbornou dodavatelskou firmou</w:t>
      </w:r>
      <w:r>
        <w:t>.</w:t>
      </w:r>
    </w:p>
    <w:p w14:paraId="00C78741" w14:textId="4D96E205" w:rsidR="00EC2876" w:rsidRDefault="00EC2876" w:rsidP="002D320C">
      <w:pPr>
        <w:jc w:val="both"/>
      </w:pPr>
      <w:r>
        <w:t>Dodavatelská firma vypracuje podrobný harmonogram prací, který bude odsouhl</w:t>
      </w:r>
      <w:r w:rsidR="00960B02">
        <w:t>a</w:t>
      </w:r>
      <w:r>
        <w:t>sen zástupcem investora.</w:t>
      </w:r>
    </w:p>
    <w:p w14:paraId="0F555120" w14:textId="0EDCD93B" w:rsidR="002D320C" w:rsidRDefault="002D320C" w:rsidP="002D320C">
      <w:pPr>
        <w:jc w:val="both"/>
      </w:pPr>
      <w:r>
        <w:t>Výběr konkrétních materiálů</w:t>
      </w:r>
      <w:r w:rsidR="00960B02">
        <w:t xml:space="preserve">, </w:t>
      </w:r>
      <w:r>
        <w:t xml:space="preserve">výrobků </w:t>
      </w:r>
      <w:r w:rsidR="00960B02">
        <w:t xml:space="preserve">a barevného provedení </w:t>
      </w:r>
      <w:r>
        <w:t xml:space="preserve">bude předem </w:t>
      </w:r>
      <w:r w:rsidR="00960B02">
        <w:t xml:space="preserve">konzultováno a </w:t>
      </w:r>
      <w:r>
        <w:t>odsouhlasen</w:t>
      </w:r>
      <w:r w:rsidR="00960B02">
        <w:t>o</w:t>
      </w:r>
      <w:r>
        <w:t xml:space="preserve"> se zástupcem investora.</w:t>
      </w:r>
    </w:p>
    <w:p w14:paraId="71174BA9" w14:textId="270D1337" w:rsidR="002D320C" w:rsidRDefault="002D320C" w:rsidP="002D320C">
      <w:pPr>
        <w:jc w:val="both"/>
      </w:pPr>
      <w:r>
        <w:t>Dodavatelská firma bude postupovat</w:t>
      </w:r>
      <w:r w:rsidRPr="00D00844">
        <w:t xml:space="preserve"> dle technologických předpisů a systémových detailů výrobce konkrétního použitého materiálu.</w:t>
      </w:r>
    </w:p>
    <w:p w14:paraId="3BA6EE1C" w14:textId="41AB418A" w:rsidR="004A32FC" w:rsidRDefault="004A32FC" w:rsidP="002D320C">
      <w:pPr>
        <w:jc w:val="both"/>
      </w:pPr>
      <w:r>
        <w:t>Pro veškeré železobetonové konstrukce budou vypracovány podrobné výkresy výztuže</w:t>
      </w:r>
      <w:r w:rsidR="00960B02">
        <w:t>, které budou vypracovány na základě statického výpočtu a schémat výztuže z konstrukční části projektu.</w:t>
      </w:r>
    </w:p>
    <w:p w14:paraId="39709972" w14:textId="032E9E18" w:rsidR="004A32FC" w:rsidRDefault="004A32FC" w:rsidP="002D320C">
      <w:pPr>
        <w:jc w:val="both"/>
      </w:pPr>
      <w:r>
        <w:t>Pro prováděním železobetonové podlahové desky budou navrženy systémové dilatace a spáry, tj. jejich přesné umístění a provádění.</w:t>
      </w:r>
    </w:p>
    <w:p w14:paraId="2E73A78F" w14:textId="420DD687" w:rsidR="00140293" w:rsidRDefault="00140293" w:rsidP="002D320C">
      <w:pPr>
        <w:jc w:val="both"/>
      </w:pPr>
      <w:r>
        <w:t>Pro podlahovou stěrku bude použito komplexní systémové řešení.</w:t>
      </w:r>
    </w:p>
    <w:p w14:paraId="56EE8226" w14:textId="1E844EB3" w:rsidR="004A32FC" w:rsidRDefault="004A32FC" w:rsidP="004A32FC">
      <w:pPr>
        <w:jc w:val="both"/>
      </w:pPr>
      <w:r>
        <w:t xml:space="preserve">Pro odhalenou ocelovou konstrukci 2.NP v II. části objektu O bude provedena </w:t>
      </w:r>
      <w:r w:rsidR="002D320C" w:rsidRPr="00FE7C18">
        <w:t>prohlídka ocelové konstrukce</w:t>
      </w:r>
      <w:r w:rsidR="002D320C">
        <w:t xml:space="preserve"> </w:t>
      </w:r>
      <w:r w:rsidR="002D320C" w:rsidRPr="00FE7C18">
        <w:t>dle ČSN 73 2604</w:t>
      </w:r>
      <w:r>
        <w:t>.</w:t>
      </w:r>
    </w:p>
    <w:p w14:paraId="07AFD415" w14:textId="42789364" w:rsidR="004A32FC" w:rsidRDefault="004A32FC" w:rsidP="004A32FC">
      <w:pPr>
        <w:jc w:val="both"/>
      </w:pPr>
      <w:r>
        <w:t xml:space="preserve">Pro ocelovou konstrukci 2.NP bude navrženy nátěrový </w:t>
      </w:r>
      <w:proofErr w:type="gramStart"/>
      <w:r>
        <w:t>systém</w:t>
      </w:r>
      <w:r w:rsidRPr="004A32FC">
        <w:t xml:space="preserve"> </w:t>
      </w:r>
      <w:r>
        <w:t xml:space="preserve">- </w:t>
      </w:r>
      <w:r w:rsidRPr="00FE7C18">
        <w:t>stupeň</w:t>
      </w:r>
      <w:proofErr w:type="gramEnd"/>
      <w:r w:rsidRPr="00FE7C18">
        <w:t xml:space="preserve"> C4.</w:t>
      </w:r>
    </w:p>
    <w:p w14:paraId="26BB4317" w14:textId="6919EB76" w:rsidR="00C55800" w:rsidRDefault="00C55800" w:rsidP="004A32FC">
      <w:pPr>
        <w:jc w:val="both"/>
      </w:pPr>
      <w:r>
        <w:t>Pro veškeré bourací práce bude vytvořen technologický postup provádění.</w:t>
      </w:r>
    </w:p>
    <w:p w14:paraId="226AEA8E" w14:textId="7659544C" w:rsidR="0045358C" w:rsidRDefault="0045358C" w:rsidP="004A32FC">
      <w:pPr>
        <w:jc w:val="both"/>
      </w:pPr>
      <w:r>
        <w:t>Veškeré práce budou prováděny s ohledem na stávající provoz v dotčených prostorech objektu.</w:t>
      </w:r>
    </w:p>
    <w:p w14:paraId="071B230D" w14:textId="5497764A" w:rsidR="0027082B" w:rsidRPr="00B91633" w:rsidRDefault="0027082B" w:rsidP="00F86E81">
      <w:pPr>
        <w:pStyle w:val="Nadpis1"/>
        <w:jc w:val="both"/>
      </w:pPr>
      <w:bookmarkStart w:id="35" w:name="_Toc116384795"/>
      <w:r w:rsidRPr="00B91633">
        <w:t>Stavební fyzika – tepelná technika, osvětlení, oslunění, akustika – hluk, vibrace</w:t>
      </w:r>
      <w:bookmarkStart w:id="36" w:name="_Toc77587289"/>
      <w:bookmarkEnd w:id="35"/>
      <w:r w:rsidRPr="00B91633">
        <w:t xml:space="preserve"> </w:t>
      </w:r>
      <w:bookmarkEnd w:id="36"/>
    </w:p>
    <w:p w14:paraId="371C5A80" w14:textId="72AE88B6" w:rsidR="0027082B" w:rsidRPr="00B91633" w:rsidRDefault="0027082B" w:rsidP="00F86E81">
      <w:pPr>
        <w:pStyle w:val="Nadpis2"/>
        <w:jc w:val="both"/>
      </w:pPr>
      <w:bookmarkStart w:id="37" w:name="_Toc77587290"/>
      <w:bookmarkStart w:id="38" w:name="_Toc116384796"/>
      <w:r w:rsidRPr="00B91633">
        <w:t>Tepelná technika</w:t>
      </w:r>
      <w:bookmarkEnd w:id="37"/>
      <w:bookmarkEnd w:id="38"/>
    </w:p>
    <w:p w14:paraId="3AF395A2" w14:textId="3E66C478" w:rsidR="00E74B1D" w:rsidRPr="00B91633" w:rsidRDefault="00E74B1D" w:rsidP="00F86E81">
      <w:pPr>
        <w:jc w:val="both"/>
      </w:pPr>
      <w:r w:rsidRPr="00B91633">
        <w:t>Stavebními úpravami nedochází k zásahům do obvodového pláště objektu, které by měly vliv na jeho tepelně-technické vlastnosti.</w:t>
      </w:r>
      <w:r w:rsidR="0037529F" w:rsidRPr="00B91633">
        <w:t xml:space="preserve"> Pouze v části varny se provede výměna stávajících hliníkových oken za okna nová. Nová okna budou ve stejném členění, hliníková, s izolačním trojsklem (</w:t>
      </w:r>
      <w:proofErr w:type="spellStart"/>
      <w:r w:rsidR="0037529F" w:rsidRPr="00B91633">
        <w:t>U</w:t>
      </w:r>
      <w:r w:rsidR="0037529F" w:rsidRPr="00B91633">
        <w:rPr>
          <w:vertAlign w:val="subscript"/>
        </w:rPr>
        <w:t>w</w:t>
      </w:r>
      <w:proofErr w:type="spellEnd"/>
      <w:r w:rsidR="0037529F" w:rsidRPr="00B91633">
        <w:t xml:space="preserve"> = 1,0 W.m</w:t>
      </w:r>
      <w:r w:rsidR="0037529F" w:rsidRPr="00B91633">
        <w:rPr>
          <w:vertAlign w:val="superscript"/>
        </w:rPr>
        <w:t>-2</w:t>
      </w:r>
      <w:r w:rsidR="0037529F" w:rsidRPr="00B91633">
        <w:t>.K</w:t>
      </w:r>
      <w:r w:rsidR="0037529F" w:rsidRPr="00B91633">
        <w:rPr>
          <w:vertAlign w:val="superscript"/>
        </w:rPr>
        <w:t>-1</w:t>
      </w:r>
      <w:r w:rsidR="0037529F" w:rsidRPr="00B91633">
        <w:t>).</w:t>
      </w:r>
    </w:p>
    <w:p w14:paraId="488FE725" w14:textId="77777777" w:rsidR="0037529F" w:rsidRPr="00B91633" w:rsidRDefault="00E74B1D" w:rsidP="00F86E81">
      <w:pPr>
        <w:jc w:val="both"/>
      </w:pPr>
      <w:r w:rsidRPr="00B91633">
        <w:t xml:space="preserve">Požadavky na vnitřní teploty v jednotlivých místnostech jsou </w:t>
      </w:r>
      <w:r w:rsidR="0037529F" w:rsidRPr="00B91633">
        <w:t xml:space="preserve">dle stávajícího stavu a jsou </w:t>
      </w:r>
      <w:r w:rsidRPr="00B91633">
        <w:t>v souladu s normou.</w:t>
      </w:r>
    </w:p>
    <w:p w14:paraId="55C8C3DB" w14:textId="7013F44B" w:rsidR="0027082B" w:rsidRPr="00B91633" w:rsidRDefault="0027082B" w:rsidP="00F86E81">
      <w:pPr>
        <w:jc w:val="both"/>
      </w:pPr>
      <w:r w:rsidRPr="00B91633">
        <w:t xml:space="preserve">Veškeré </w:t>
      </w:r>
      <w:r w:rsidR="00E74B1D" w:rsidRPr="00B91633">
        <w:t xml:space="preserve">nové </w:t>
      </w:r>
      <w:r w:rsidRPr="00B91633">
        <w:t>konstrukce jsou dimenzovány v souladu s ČSN 73 0540-2 Tepelná ochrana budov – Požadavky.</w:t>
      </w:r>
    </w:p>
    <w:p w14:paraId="50D89E4C" w14:textId="2FDAE942" w:rsidR="0027082B" w:rsidRPr="00B91633" w:rsidRDefault="0027082B" w:rsidP="00F86E81">
      <w:pPr>
        <w:pStyle w:val="Nadpis2"/>
        <w:jc w:val="both"/>
      </w:pPr>
      <w:bookmarkStart w:id="39" w:name="_Toc77587291"/>
      <w:bookmarkStart w:id="40" w:name="_Toc116384797"/>
      <w:r w:rsidRPr="00B91633">
        <w:lastRenderedPageBreak/>
        <w:t>Osvětlení, oslunění</w:t>
      </w:r>
      <w:bookmarkEnd w:id="39"/>
      <w:bookmarkEnd w:id="40"/>
    </w:p>
    <w:p w14:paraId="213DA10E" w14:textId="363DD697" w:rsidR="0027082B" w:rsidRPr="00B91633" w:rsidRDefault="0027082B" w:rsidP="00F86E81">
      <w:pPr>
        <w:jc w:val="both"/>
      </w:pPr>
      <w:r w:rsidRPr="00B91633">
        <w:t xml:space="preserve">Denní osvětlení a oslunění je v objektu dostačující a odpovídá požadavkům ČSN 73 4301 Obytné budovy a ČSN 73 </w:t>
      </w:r>
      <w:proofErr w:type="gramStart"/>
      <w:r w:rsidRPr="00B91633">
        <w:t>0580 Denní</w:t>
      </w:r>
      <w:proofErr w:type="gramEnd"/>
      <w:r w:rsidRPr="00B91633">
        <w:t xml:space="preserve"> osvětlení budov. Velikost oken zabezpečuje dostatečnou světelnou pohodu. Místnosti s malým, nebo žádným osvětlením jsou přisvětleny umělým osvětlením. Při návrhu svítidel do místností je postupováno dle technických požadavků ČSN 36 0450 Umělé osvětlení vnitřních prostorů.</w:t>
      </w:r>
    </w:p>
    <w:p w14:paraId="54584896" w14:textId="77777777" w:rsidR="0027082B" w:rsidRPr="00B91633" w:rsidRDefault="0027082B" w:rsidP="00F86E81">
      <w:pPr>
        <w:pStyle w:val="Nadpis2"/>
        <w:jc w:val="both"/>
      </w:pPr>
      <w:bookmarkStart w:id="41" w:name="_Toc77587292"/>
      <w:bookmarkStart w:id="42" w:name="_Toc116384798"/>
      <w:r w:rsidRPr="00B91633">
        <w:t>Akustika – hluk, vibrace</w:t>
      </w:r>
      <w:bookmarkEnd w:id="41"/>
      <w:bookmarkEnd w:id="42"/>
    </w:p>
    <w:p w14:paraId="5D78DD84" w14:textId="4C94EBCD" w:rsidR="00D453E2" w:rsidRPr="00C31732" w:rsidRDefault="007F299A" w:rsidP="00F86E81">
      <w:pPr>
        <w:jc w:val="both"/>
        <w:rPr>
          <w:color w:val="FF0000"/>
        </w:rPr>
      </w:pPr>
      <w:r w:rsidRPr="00B91633">
        <w:t>Veškeré stavební konstrukce jsou navrženy tak, aby splňovaly požadavky stanovené nařízením vlády č. 272/2011 Sb. O ochraně zdraví před nepříznivými účinky hluku a vibrací.</w:t>
      </w:r>
    </w:p>
    <w:sectPr w:rsidR="00D453E2" w:rsidRPr="00C31732" w:rsidSect="00737817">
      <w:headerReference w:type="default" r:id="rId9"/>
      <w:footerReference w:type="default" r:id="rId10"/>
      <w:headerReference w:type="first" r:id="rId11"/>
      <w:pgSz w:w="11906" w:h="16838"/>
      <w:pgMar w:top="1985" w:right="849"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1770A" w14:textId="77777777" w:rsidR="00747627" w:rsidRDefault="00747627" w:rsidP="009F44DD">
      <w:r>
        <w:separator/>
      </w:r>
    </w:p>
    <w:p w14:paraId="4AF0BAFC" w14:textId="77777777" w:rsidR="00747627" w:rsidRDefault="00747627"/>
    <w:p w14:paraId="1042353C" w14:textId="77777777" w:rsidR="00747627" w:rsidRDefault="00747627"/>
    <w:p w14:paraId="5700F08C" w14:textId="77777777" w:rsidR="00747627" w:rsidRDefault="00747627"/>
  </w:endnote>
  <w:endnote w:type="continuationSeparator" w:id="0">
    <w:p w14:paraId="1056F05A" w14:textId="77777777" w:rsidR="00747627" w:rsidRDefault="00747627" w:rsidP="009F44DD">
      <w:r>
        <w:continuationSeparator/>
      </w:r>
    </w:p>
    <w:p w14:paraId="724F724D" w14:textId="77777777" w:rsidR="00747627" w:rsidRDefault="00747627"/>
    <w:p w14:paraId="6CE0EA5B" w14:textId="77777777" w:rsidR="00747627" w:rsidRDefault="00747627"/>
    <w:p w14:paraId="0B8BA4F7" w14:textId="77777777" w:rsidR="00747627" w:rsidRDefault="00747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4B2B1" w14:textId="3EAB2ECF" w:rsidR="000D3396" w:rsidRPr="00310539" w:rsidRDefault="005C22E4" w:rsidP="00716F0B">
    <w:pPr>
      <w:pStyle w:val="Bezmezer"/>
      <w:pBdr>
        <w:top w:val="single" w:sz="8" w:space="1" w:color="E30613"/>
      </w:pBdr>
      <w:tabs>
        <w:tab w:val="center" w:pos="4820"/>
        <w:tab w:val="right" w:pos="9639"/>
      </w:tabs>
    </w:pPr>
    <w:r>
      <w:t>22-5014-01</w:t>
    </w:r>
    <w:r w:rsidR="00167752">
      <w:tab/>
    </w:r>
    <w:r w:rsidR="00C4167F" w:rsidRPr="00C4167F">
      <w:fldChar w:fldCharType="begin"/>
    </w:r>
    <w:r w:rsidR="00C4167F" w:rsidRPr="00C4167F">
      <w:instrText>PAGE   \* MERGEFORMAT</w:instrText>
    </w:r>
    <w:r w:rsidR="00C4167F" w:rsidRPr="00C4167F">
      <w:fldChar w:fldCharType="separate"/>
    </w:r>
    <w:r w:rsidR="00C4167F" w:rsidRPr="00C4167F">
      <w:t>2</w:t>
    </w:r>
    <w:r w:rsidR="00C4167F" w:rsidRPr="00C4167F">
      <w:fldChar w:fldCharType="end"/>
    </w:r>
    <w:r w:rsidR="00C4167F" w:rsidRPr="00C4167F">
      <w:t xml:space="preserve"> / </w:t>
    </w:r>
    <w:r w:rsidR="00952599">
      <w:fldChar w:fldCharType="begin"/>
    </w:r>
    <w:r w:rsidR="00952599">
      <w:instrText xml:space="preserve"> NUMPAGES </w:instrText>
    </w:r>
    <w:r w:rsidR="00952599">
      <w:fldChar w:fldCharType="separate"/>
    </w:r>
    <w:r w:rsidR="00C4167F" w:rsidRPr="00C4167F">
      <w:t>2</w:t>
    </w:r>
    <w:r w:rsidR="00952599">
      <w:fldChar w:fldCharType="end"/>
    </w:r>
    <w:bookmarkStart w:id="43" w:name="_Hlk25950287"/>
    <w:bookmarkEnd w:id="43"/>
    <w:r w:rsidR="00260681">
      <w:tab/>
    </w:r>
    <w:r w:rsidR="00260681" w:rsidRPr="00C4167F">
      <w:t>BKB-</w:t>
    </w:r>
    <w:r w:rsidR="006A5912">
      <w:t>TZ-</w:t>
    </w:r>
    <w:r w:rsidR="00FA7004">
      <w:t>9534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20DE0" w14:textId="77777777" w:rsidR="00747627" w:rsidRDefault="00747627" w:rsidP="009F44DD">
      <w:r>
        <w:separator/>
      </w:r>
    </w:p>
    <w:p w14:paraId="229B15AE" w14:textId="77777777" w:rsidR="00747627" w:rsidRDefault="00747627"/>
    <w:p w14:paraId="329B7CBE" w14:textId="77777777" w:rsidR="00747627" w:rsidRDefault="00747627"/>
    <w:p w14:paraId="120D5846" w14:textId="77777777" w:rsidR="00747627" w:rsidRDefault="00747627"/>
  </w:footnote>
  <w:footnote w:type="continuationSeparator" w:id="0">
    <w:p w14:paraId="110BCB05" w14:textId="77777777" w:rsidR="00747627" w:rsidRDefault="00747627" w:rsidP="009F44DD">
      <w:r>
        <w:continuationSeparator/>
      </w:r>
    </w:p>
    <w:p w14:paraId="0C782C14" w14:textId="77777777" w:rsidR="00747627" w:rsidRDefault="00747627"/>
    <w:p w14:paraId="793FA3A6" w14:textId="77777777" w:rsidR="00747627" w:rsidRDefault="00747627"/>
    <w:p w14:paraId="197613D7" w14:textId="77777777" w:rsidR="00747627" w:rsidRDefault="00747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3560B" w14:textId="77777777" w:rsidR="0070441A" w:rsidRDefault="005D3C53" w:rsidP="0070441A">
    <w:pPr>
      <w:pStyle w:val="Bezmezer"/>
    </w:pPr>
    <w:r w:rsidRPr="005D3C53">
      <w:rPr>
        <w:noProof/>
      </w:rPr>
      <w:drawing>
        <wp:anchor distT="0" distB="0" distL="114300" distR="114300" simplePos="0" relativeHeight="251658240" behindDoc="0" locked="0" layoutInCell="1" allowOverlap="1" wp14:anchorId="146E1357" wp14:editId="5DE8AFFE">
          <wp:simplePos x="0" y="0"/>
          <wp:positionH relativeFrom="margin">
            <wp:align>right</wp:align>
          </wp:positionH>
          <wp:positionV relativeFrom="page">
            <wp:posOffset>453390</wp:posOffset>
          </wp:positionV>
          <wp:extent cx="691200" cy="691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D64C4" w14:textId="77777777" w:rsidR="005D3C53" w:rsidRPr="00716F0B" w:rsidRDefault="006535D1" w:rsidP="006535D1">
    <w:pPr>
      <w:pStyle w:val="Bezmezer"/>
      <w:ind w:right="1417"/>
      <w:jc w:val="right"/>
      <w:rPr>
        <w:szCs w:val="24"/>
      </w:rPr>
    </w:pPr>
    <w:r w:rsidRPr="00716F0B">
      <w:rPr>
        <w:noProof/>
        <w:szCs w:val="24"/>
      </w:rPr>
      <w:drawing>
        <wp:anchor distT="0" distB="0" distL="114300" distR="114300" simplePos="0" relativeHeight="251662336" behindDoc="0" locked="0" layoutInCell="1" allowOverlap="1" wp14:anchorId="42B496BD" wp14:editId="2507A6FB">
          <wp:simplePos x="0" y="0"/>
          <wp:positionH relativeFrom="margin">
            <wp:align>right</wp:align>
          </wp:positionH>
          <wp:positionV relativeFrom="page">
            <wp:posOffset>454025</wp:posOffset>
          </wp:positionV>
          <wp:extent cx="691200" cy="6912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D3C53" w:rsidRPr="00716F0B">
      <w:rPr>
        <w:szCs w:val="24"/>
      </w:rPr>
      <w:t>BKB Metal, a.s.</w:t>
    </w:r>
  </w:p>
  <w:p w14:paraId="1C1F5F30" w14:textId="77777777" w:rsidR="005D3C53" w:rsidRPr="00B24D43" w:rsidRDefault="005D3C53" w:rsidP="006535D1">
    <w:pPr>
      <w:pStyle w:val="Bezmezer"/>
      <w:ind w:right="1417"/>
      <w:jc w:val="right"/>
      <w:rPr>
        <w:szCs w:val="24"/>
      </w:rPr>
    </w:pPr>
    <w:r w:rsidRPr="00716F0B">
      <w:rPr>
        <w:szCs w:val="24"/>
      </w:rPr>
      <w:t>Hlubinská 917/20, Moravská Ostrava</w:t>
    </w:r>
  </w:p>
  <w:p w14:paraId="7A937FD0" w14:textId="77777777" w:rsidR="005D3C53" w:rsidRPr="00B24D43" w:rsidRDefault="005D3C53" w:rsidP="006535D1">
    <w:pPr>
      <w:pStyle w:val="Bezmezer"/>
      <w:ind w:right="1417"/>
      <w:jc w:val="right"/>
      <w:rPr>
        <w:szCs w:val="24"/>
      </w:rPr>
    </w:pPr>
    <w:r w:rsidRPr="00B24D43">
      <w:rPr>
        <w:szCs w:val="24"/>
      </w:rPr>
      <w:t>702 00 Ostrava, Česká republika</w:t>
    </w:r>
  </w:p>
  <w:p w14:paraId="079B446E" w14:textId="77777777" w:rsidR="00F56FA8" w:rsidRPr="00B24D43" w:rsidRDefault="00952599" w:rsidP="006535D1">
    <w:pPr>
      <w:pStyle w:val="Bezmezer"/>
      <w:ind w:right="1417"/>
      <w:jc w:val="right"/>
      <w:rPr>
        <w:szCs w:val="24"/>
      </w:rPr>
    </w:pPr>
    <w:hyperlink r:id="rId2" w:history="1">
      <w:r w:rsidR="00F56FA8" w:rsidRPr="00B24D43">
        <w:rPr>
          <w:szCs w:val="24"/>
        </w:rPr>
        <w:t>www.bkbmetal.cz</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D0DAAA"/>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E7203B56"/>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01CE7346"/>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9E663762"/>
    <w:lvl w:ilvl="0">
      <w:start w:val="1"/>
      <w:numFmt w:val="decimal"/>
      <w:pStyle w:val="slovanseznam2"/>
      <w:lvlText w:val="%1."/>
      <w:lvlJc w:val="left"/>
      <w:pPr>
        <w:tabs>
          <w:tab w:val="num" w:pos="643"/>
        </w:tabs>
        <w:ind w:left="643" w:hanging="360"/>
      </w:pPr>
    </w:lvl>
  </w:abstractNum>
  <w:abstractNum w:abstractNumId="4" w15:restartNumberingAfterBreak="0">
    <w:nsid w:val="FFFFFF88"/>
    <w:multiLevelType w:val="singleLevel"/>
    <w:tmpl w:val="0CCA153A"/>
    <w:lvl w:ilvl="0">
      <w:start w:val="1"/>
      <w:numFmt w:val="decimal"/>
      <w:pStyle w:val="slovanseznam"/>
      <w:lvlText w:val="%1."/>
      <w:lvlJc w:val="left"/>
      <w:pPr>
        <w:tabs>
          <w:tab w:val="num" w:pos="360"/>
        </w:tabs>
        <w:ind w:left="360" w:hanging="360"/>
      </w:pPr>
    </w:lvl>
  </w:abstractNum>
  <w:abstractNum w:abstractNumId="5" w15:restartNumberingAfterBreak="0">
    <w:nsid w:val="23BE583C"/>
    <w:multiLevelType w:val="hybridMultilevel"/>
    <w:tmpl w:val="41DA97D8"/>
    <w:lvl w:ilvl="0" w:tplc="C146153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C877B59"/>
    <w:multiLevelType w:val="hybridMultilevel"/>
    <w:tmpl w:val="CC5201F6"/>
    <w:lvl w:ilvl="0" w:tplc="96B62A12">
      <w:start w:val="1"/>
      <w:numFmt w:val="bullet"/>
      <w:pStyle w:val="BKBOdrky"/>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E512D61"/>
    <w:multiLevelType w:val="hybridMultilevel"/>
    <w:tmpl w:val="2CAE964C"/>
    <w:lvl w:ilvl="0" w:tplc="D646CA2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105618E"/>
    <w:multiLevelType w:val="hybridMultilevel"/>
    <w:tmpl w:val="A7C6EE00"/>
    <w:lvl w:ilvl="0" w:tplc="23D4EFB6">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753286D"/>
    <w:multiLevelType w:val="multilevel"/>
    <w:tmpl w:val="2F7E5608"/>
    <w:lvl w:ilvl="0">
      <w:start w:val="1"/>
      <w:numFmt w:val="decimal"/>
      <w:pStyle w:val="Nadpis1"/>
      <w:suff w:val="space"/>
      <w:lvlText w:val="%1."/>
      <w:lvlJc w:val="left"/>
      <w:pPr>
        <w:ind w:left="0" w:firstLine="0"/>
      </w:pPr>
      <w:rPr>
        <w:rFonts w:hint="default"/>
      </w:rPr>
    </w:lvl>
    <w:lvl w:ilvl="1">
      <w:start w:val="1"/>
      <w:numFmt w:val="decimal"/>
      <w:pStyle w:val="Nadpis2"/>
      <w:suff w:val="space"/>
      <w:lvlText w:val="%1.%2."/>
      <w:lvlJc w:val="left"/>
      <w:pPr>
        <w:ind w:left="0" w:firstLine="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suff w:val="space"/>
      <w:lvlText w:val="%1.%2.%3."/>
      <w:lvlJc w:val="left"/>
      <w:pPr>
        <w:ind w:left="0" w:firstLine="0"/>
      </w:pPr>
      <w:rPr>
        <w:rFonts w:hint="default"/>
      </w:rPr>
    </w:lvl>
    <w:lvl w:ilvl="3">
      <w:start w:val="1"/>
      <w:numFmt w:val="decimal"/>
      <w:pStyle w:val="Nadpis4"/>
      <w:suff w:val="space"/>
      <w:lvlText w:val="%1.%2.%3.%4."/>
      <w:lvlJc w:val="left"/>
      <w:pPr>
        <w:ind w:left="0" w:firstLine="0"/>
      </w:pPr>
      <w:rPr>
        <w:rFonts w:hint="default"/>
      </w:rPr>
    </w:lvl>
    <w:lvl w:ilvl="4">
      <w:start w:val="1"/>
      <w:numFmt w:val="decimal"/>
      <w:pStyle w:val="Nadpis5"/>
      <w:suff w:val="space"/>
      <w:lvlText w:val="%1.%2.%3.%4.%5."/>
      <w:lvlJc w:val="left"/>
      <w:pPr>
        <w:ind w:left="0" w:firstLine="0"/>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10" w15:restartNumberingAfterBreak="0">
    <w:nsid w:val="78AB15B0"/>
    <w:multiLevelType w:val="multilevel"/>
    <w:tmpl w:val="594064D0"/>
    <w:lvl w:ilvl="0">
      <w:start w:val="1"/>
      <w:numFmt w:val="bullet"/>
      <w:lvlText w:val=""/>
      <w:lvlJc w:val="left"/>
      <w:pPr>
        <w:tabs>
          <w:tab w:val="num" w:pos="360"/>
        </w:tabs>
        <w:ind w:left="720" w:hanging="360"/>
      </w:pPr>
      <w:rPr>
        <w:rFonts w:ascii="Wingdings" w:hAnsi="Wingdings" w:hint="default"/>
        <w:sz w:val="24"/>
        <w:szCs w:val="24"/>
      </w:rPr>
    </w:lvl>
    <w:lvl w:ilvl="1">
      <w:start w:val="1"/>
      <w:numFmt w:val="lowerLetter"/>
      <w:lvlText w:val="%2)"/>
      <w:lvlJc w:val="left"/>
      <w:pPr>
        <w:tabs>
          <w:tab w:val="num" w:pos="360"/>
        </w:tabs>
        <w:ind w:left="1502" w:hanging="432"/>
      </w:pPr>
    </w:lvl>
    <w:lvl w:ilvl="2">
      <w:start w:val="1"/>
      <w:numFmt w:val="lowerLetter"/>
      <w:lvlText w:val="%3)"/>
      <w:lvlJc w:val="left"/>
      <w:pPr>
        <w:tabs>
          <w:tab w:val="num" w:pos="360"/>
        </w:tabs>
        <w:ind w:left="1584" w:hanging="504"/>
      </w:pPr>
    </w:lvl>
    <w:lvl w:ilvl="3">
      <w:start w:val="1"/>
      <w:numFmt w:val="decimal"/>
      <w:lvlText w:val="%1.%2.%3.%4."/>
      <w:lvlJc w:val="left"/>
      <w:pPr>
        <w:tabs>
          <w:tab w:val="num" w:pos="360"/>
        </w:tabs>
        <w:ind w:left="2088" w:hanging="648"/>
      </w:pPr>
    </w:lvl>
    <w:lvl w:ilvl="4">
      <w:start w:val="1"/>
      <w:numFmt w:val="decimal"/>
      <w:lvlText w:val="%1.%2.%3.%4.%5."/>
      <w:lvlJc w:val="left"/>
      <w:pPr>
        <w:tabs>
          <w:tab w:val="num" w:pos="360"/>
        </w:tabs>
        <w:ind w:left="2592" w:hanging="792"/>
      </w:pPr>
    </w:lvl>
    <w:lvl w:ilvl="5">
      <w:start w:val="1"/>
      <w:numFmt w:val="decimal"/>
      <w:lvlText w:val="%1.%2.%3.%4.%5.%6."/>
      <w:lvlJc w:val="left"/>
      <w:pPr>
        <w:tabs>
          <w:tab w:val="num" w:pos="360"/>
        </w:tabs>
        <w:ind w:left="3096" w:hanging="936"/>
      </w:pPr>
    </w:lvl>
    <w:lvl w:ilvl="6">
      <w:start w:val="1"/>
      <w:numFmt w:val="decimal"/>
      <w:lvlText w:val="%1.%2.%3.%4.%5.%6.%7."/>
      <w:lvlJc w:val="left"/>
      <w:pPr>
        <w:tabs>
          <w:tab w:val="num" w:pos="360"/>
        </w:tabs>
        <w:ind w:left="3600" w:hanging="1080"/>
      </w:pPr>
    </w:lvl>
    <w:lvl w:ilvl="7">
      <w:start w:val="1"/>
      <w:numFmt w:val="decimal"/>
      <w:lvlText w:val="%1.%2.%3.%4.%5.%6.%7.%8."/>
      <w:lvlJc w:val="left"/>
      <w:pPr>
        <w:tabs>
          <w:tab w:val="num" w:pos="360"/>
        </w:tabs>
        <w:ind w:left="4104" w:hanging="1224"/>
      </w:pPr>
    </w:lvl>
    <w:lvl w:ilvl="8">
      <w:start w:val="1"/>
      <w:numFmt w:val="decimal"/>
      <w:lvlText w:val="%1.%2.%3.%4.%5.%6.%7.%8.%9."/>
      <w:lvlJc w:val="left"/>
      <w:pPr>
        <w:tabs>
          <w:tab w:val="num" w:pos="360"/>
        </w:tabs>
        <w:ind w:left="4680" w:hanging="1440"/>
      </w:pPr>
    </w:lvl>
  </w:abstractNum>
  <w:num w:numId="1" w16cid:durableId="930237794">
    <w:abstractNumId w:val="6"/>
  </w:num>
  <w:num w:numId="2" w16cid:durableId="660545651">
    <w:abstractNumId w:val="4"/>
  </w:num>
  <w:num w:numId="3" w16cid:durableId="957612634">
    <w:abstractNumId w:val="3"/>
  </w:num>
  <w:num w:numId="4" w16cid:durableId="1727680171">
    <w:abstractNumId w:val="2"/>
  </w:num>
  <w:num w:numId="5" w16cid:durableId="789401797">
    <w:abstractNumId w:val="1"/>
  </w:num>
  <w:num w:numId="6" w16cid:durableId="1946425734">
    <w:abstractNumId w:val="0"/>
  </w:num>
  <w:num w:numId="7" w16cid:durableId="1150175065">
    <w:abstractNumId w:val="9"/>
  </w:num>
  <w:num w:numId="8" w16cid:durableId="451828773">
    <w:abstractNumId w:val="6"/>
  </w:num>
  <w:num w:numId="9" w16cid:durableId="2037732537">
    <w:abstractNumId w:val="6"/>
  </w:num>
  <w:num w:numId="10" w16cid:durableId="1546286934">
    <w:abstractNumId w:val="6"/>
  </w:num>
  <w:num w:numId="11" w16cid:durableId="2029286308">
    <w:abstractNumId w:val="6"/>
  </w:num>
  <w:num w:numId="12" w16cid:durableId="1581989025">
    <w:abstractNumId w:val="10"/>
  </w:num>
  <w:num w:numId="13" w16cid:durableId="1713263102">
    <w:abstractNumId w:val="9"/>
  </w:num>
  <w:num w:numId="14" w16cid:durableId="1672249198">
    <w:abstractNumId w:val="9"/>
  </w:num>
  <w:num w:numId="15" w16cid:durableId="1981417526">
    <w:abstractNumId w:val="9"/>
  </w:num>
  <w:num w:numId="16" w16cid:durableId="1721780748">
    <w:abstractNumId w:val="9"/>
  </w:num>
  <w:num w:numId="17" w16cid:durableId="231084182">
    <w:abstractNumId w:val="7"/>
  </w:num>
  <w:num w:numId="18" w16cid:durableId="1396854632">
    <w:abstractNumId w:val="9"/>
  </w:num>
  <w:num w:numId="19" w16cid:durableId="1312826603">
    <w:abstractNumId w:val="9"/>
  </w:num>
  <w:num w:numId="20" w16cid:durableId="973752335">
    <w:abstractNumId w:val="9"/>
  </w:num>
  <w:num w:numId="21" w16cid:durableId="1211842442">
    <w:abstractNumId w:val="9"/>
  </w:num>
  <w:num w:numId="22" w16cid:durableId="533277035">
    <w:abstractNumId w:val="9"/>
  </w:num>
  <w:num w:numId="23" w16cid:durableId="390006964">
    <w:abstractNumId w:val="9"/>
  </w:num>
  <w:num w:numId="24" w16cid:durableId="1006052679">
    <w:abstractNumId w:val="9"/>
  </w:num>
  <w:num w:numId="25" w16cid:durableId="1098019793">
    <w:abstractNumId w:val="9"/>
  </w:num>
  <w:num w:numId="26" w16cid:durableId="260258204">
    <w:abstractNumId w:val="8"/>
  </w:num>
  <w:num w:numId="27" w16cid:durableId="23097080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4DD"/>
    <w:rsid w:val="000010D9"/>
    <w:rsid w:val="00032858"/>
    <w:rsid w:val="0003636C"/>
    <w:rsid w:val="00037D3B"/>
    <w:rsid w:val="00040CA6"/>
    <w:rsid w:val="00041A30"/>
    <w:rsid w:val="00043D96"/>
    <w:rsid w:val="00046712"/>
    <w:rsid w:val="00050D99"/>
    <w:rsid w:val="00063AED"/>
    <w:rsid w:val="00065D46"/>
    <w:rsid w:val="000806E7"/>
    <w:rsid w:val="00080A8A"/>
    <w:rsid w:val="00082BDA"/>
    <w:rsid w:val="000872F7"/>
    <w:rsid w:val="00087D57"/>
    <w:rsid w:val="000A4A58"/>
    <w:rsid w:val="000A77C5"/>
    <w:rsid w:val="000B03DC"/>
    <w:rsid w:val="000B253C"/>
    <w:rsid w:val="000C7ACB"/>
    <w:rsid w:val="000D0F62"/>
    <w:rsid w:val="000D3396"/>
    <w:rsid w:val="000E199C"/>
    <w:rsid w:val="000E36C5"/>
    <w:rsid w:val="000E7428"/>
    <w:rsid w:val="000F09AF"/>
    <w:rsid w:val="000F1810"/>
    <w:rsid w:val="001036F8"/>
    <w:rsid w:val="0011263D"/>
    <w:rsid w:val="00113EDC"/>
    <w:rsid w:val="00115936"/>
    <w:rsid w:val="0012276D"/>
    <w:rsid w:val="00122FC9"/>
    <w:rsid w:val="001274B6"/>
    <w:rsid w:val="0013144B"/>
    <w:rsid w:val="00131610"/>
    <w:rsid w:val="00134948"/>
    <w:rsid w:val="0013520E"/>
    <w:rsid w:val="00140293"/>
    <w:rsid w:val="0014173F"/>
    <w:rsid w:val="00143E9D"/>
    <w:rsid w:val="001519C9"/>
    <w:rsid w:val="00156282"/>
    <w:rsid w:val="00161030"/>
    <w:rsid w:val="0016118F"/>
    <w:rsid w:val="00162EEC"/>
    <w:rsid w:val="00167752"/>
    <w:rsid w:val="001729FC"/>
    <w:rsid w:val="001732D4"/>
    <w:rsid w:val="00180BBC"/>
    <w:rsid w:val="00186050"/>
    <w:rsid w:val="001B0C97"/>
    <w:rsid w:val="001B1955"/>
    <w:rsid w:val="001B22BC"/>
    <w:rsid w:val="001C1DDF"/>
    <w:rsid w:val="001C45FB"/>
    <w:rsid w:val="001C6F5D"/>
    <w:rsid w:val="001D4902"/>
    <w:rsid w:val="001D5482"/>
    <w:rsid w:val="001D5D7E"/>
    <w:rsid w:val="001D72A8"/>
    <w:rsid w:val="001D740F"/>
    <w:rsid w:val="001E1945"/>
    <w:rsid w:val="001E3711"/>
    <w:rsid w:val="001F0CAA"/>
    <w:rsid w:val="001F0D48"/>
    <w:rsid w:val="001F3FEA"/>
    <w:rsid w:val="001F58BE"/>
    <w:rsid w:val="00202EBF"/>
    <w:rsid w:val="00207B24"/>
    <w:rsid w:val="002128E5"/>
    <w:rsid w:val="00214613"/>
    <w:rsid w:val="00217C26"/>
    <w:rsid w:val="002243F3"/>
    <w:rsid w:val="0022607E"/>
    <w:rsid w:val="00227DDB"/>
    <w:rsid w:val="00245208"/>
    <w:rsid w:val="002471B4"/>
    <w:rsid w:val="00253663"/>
    <w:rsid w:val="0025401D"/>
    <w:rsid w:val="00260681"/>
    <w:rsid w:val="00262BD4"/>
    <w:rsid w:val="00263467"/>
    <w:rsid w:val="0027082B"/>
    <w:rsid w:val="00274D35"/>
    <w:rsid w:val="00277057"/>
    <w:rsid w:val="00294390"/>
    <w:rsid w:val="002951E8"/>
    <w:rsid w:val="002A2B3E"/>
    <w:rsid w:val="002A38F8"/>
    <w:rsid w:val="002B6D5D"/>
    <w:rsid w:val="002B743C"/>
    <w:rsid w:val="002C188F"/>
    <w:rsid w:val="002C6E91"/>
    <w:rsid w:val="002D320C"/>
    <w:rsid w:val="002E1CEF"/>
    <w:rsid w:val="002E1FEC"/>
    <w:rsid w:val="002F2A53"/>
    <w:rsid w:val="002F3926"/>
    <w:rsid w:val="0030406C"/>
    <w:rsid w:val="003043D9"/>
    <w:rsid w:val="0030716A"/>
    <w:rsid w:val="00310539"/>
    <w:rsid w:val="00314078"/>
    <w:rsid w:val="003165A0"/>
    <w:rsid w:val="00316EFA"/>
    <w:rsid w:val="00321A4A"/>
    <w:rsid w:val="00324EF9"/>
    <w:rsid w:val="0032655A"/>
    <w:rsid w:val="00332C34"/>
    <w:rsid w:val="00347F65"/>
    <w:rsid w:val="00350036"/>
    <w:rsid w:val="00354045"/>
    <w:rsid w:val="00356FFB"/>
    <w:rsid w:val="00365868"/>
    <w:rsid w:val="003702BE"/>
    <w:rsid w:val="00372F22"/>
    <w:rsid w:val="0037529F"/>
    <w:rsid w:val="00377E3B"/>
    <w:rsid w:val="00381D5F"/>
    <w:rsid w:val="003963C4"/>
    <w:rsid w:val="003A0407"/>
    <w:rsid w:val="003A7F73"/>
    <w:rsid w:val="003B36E8"/>
    <w:rsid w:val="003B4E22"/>
    <w:rsid w:val="003B5B66"/>
    <w:rsid w:val="003E1705"/>
    <w:rsid w:val="004013DE"/>
    <w:rsid w:val="00402E86"/>
    <w:rsid w:val="0041446A"/>
    <w:rsid w:val="0041561E"/>
    <w:rsid w:val="00415A27"/>
    <w:rsid w:val="00427AA6"/>
    <w:rsid w:val="0043096B"/>
    <w:rsid w:val="004325FE"/>
    <w:rsid w:val="00435D99"/>
    <w:rsid w:val="00435F60"/>
    <w:rsid w:val="0043672F"/>
    <w:rsid w:val="00441EB8"/>
    <w:rsid w:val="0045355D"/>
    <w:rsid w:val="0045358C"/>
    <w:rsid w:val="00453D7B"/>
    <w:rsid w:val="00454D48"/>
    <w:rsid w:val="004613B1"/>
    <w:rsid w:val="00463D79"/>
    <w:rsid w:val="00465FD5"/>
    <w:rsid w:val="0046616F"/>
    <w:rsid w:val="00475B7C"/>
    <w:rsid w:val="004953DF"/>
    <w:rsid w:val="004A2B74"/>
    <w:rsid w:val="004A32FC"/>
    <w:rsid w:val="004A6796"/>
    <w:rsid w:val="004B0C63"/>
    <w:rsid w:val="004B56C7"/>
    <w:rsid w:val="004B6A31"/>
    <w:rsid w:val="004C268C"/>
    <w:rsid w:val="004C7455"/>
    <w:rsid w:val="004D6D43"/>
    <w:rsid w:val="004E606C"/>
    <w:rsid w:val="004F17B6"/>
    <w:rsid w:val="00500533"/>
    <w:rsid w:val="0050341D"/>
    <w:rsid w:val="00503753"/>
    <w:rsid w:val="00515DB0"/>
    <w:rsid w:val="00517216"/>
    <w:rsid w:val="00521E99"/>
    <w:rsid w:val="00524AEC"/>
    <w:rsid w:val="0054002D"/>
    <w:rsid w:val="00547B45"/>
    <w:rsid w:val="00564DB2"/>
    <w:rsid w:val="005723CF"/>
    <w:rsid w:val="005738EB"/>
    <w:rsid w:val="0057681E"/>
    <w:rsid w:val="0058443D"/>
    <w:rsid w:val="0058602E"/>
    <w:rsid w:val="00595C5F"/>
    <w:rsid w:val="005A1E71"/>
    <w:rsid w:val="005A4C43"/>
    <w:rsid w:val="005C22E4"/>
    <w:rsid w:val="005C78EF"/>
    <w:rsid w:val="005D18F2"/>
    <w:rsid w:val="005D20E7"/>
    <w:rsid w:val="005D30EF"/>
    <w:rsid w:val="005D3C53"/>
    <w:rsid w:val="005D6962"/>
    <w:rsid w:val="005E4B16"/>
    <w:rsid w:val="005E6E58"/>
    <w:rsid w:val="005E72AC"/>
    <w:rsid w:val="005F7A80"/>
    <w:rsid w:val="006126C7"/>
    <w:rsid w:val="006173FC"/>
    <w:rsid w:val="006245A5"/>
    <w:rsid w:val="00634515"/>
    <w:rsid w:val="00651261"/>
    <w:rsid w:val="006531DB"/>
    <w:rsid w:val="006535D1"/>
    <w:rsid w:val="006564C3"/>
    <w:rsid w:val="006610B6"/>
    <w:rsid w:val="00663F98"/>
    <w:rsid w:val="0067398E"/>
    <w:rsid w:val="00674D8B"/>
    <w:rsid w:val="00676E78"/>
    <w:rsid w:val="00681855"/>
    <w:rsid w:val="00686CA5"/>
    <w:rsid w:val="006940A8"/>
    <w:rsid w:val="006A2547"/>
    <w:rsid w:val="006A29CC"/>
    <w:rsid w:val="006A4AAC"/>
    <w:rsid w:val="006A5912"/>
    <w:rsid w:val="006B0653"/>
    <w:rsid w:val="006B16B5"/>
    <w:rsid w:val="006B2F47"/>
    <w:rsid w:val="006B45EA"/>
    <w:rsid w:val="006B5D1D"/>
    <w:rsid w:val="006C2178"/>
    <w:rsid w:val="006D03D5"/>
    <w:rsid w:val="006D1CD8"/>
    <w:rsid w:val="006D3C54"/>
    <w:rsid w:val="006D6DF2"/>
    <w:rsid w:val="006D6EAF"/>
    <w:rsid w:val="006E37AE"/>
    <w:rsid w:val="006F5E49"/>
    <w:rsid w:val="0070441A"/>
    <w:rsid w:val="00707417"/>
    <w:rsid w:val="00710C8B"/>
    <w:rsid w:val="007128FB"/>
    <w:rsid w:val="007130F5"/>
    <w:rsid w:val="00716F0B"/>
    <w:rsid w:val="00734DB2"/>
    <w:rsid w:val="00737817"/>
    <w:rsid w:val="00741E9B"/>
    <w:rsid w:val="0074434A"/>
    <w:rsid w:val="00747430"/>
    <w:rsid w:val="00747627"/>
    <w:rsid w:val="00747C89"/>
    <w:rsid w:val="00756ACD"/>
    <w:rsid w:val="00762985"/>
    <w:rsid w:val="0076333A"/>
    <w:rsid w:val="00764281"/>
    <w:rsid w:val="00771D11"/>
    <w:rsid w:val="0077413B"/>
    <w:rsid w:val="0077552D"/>
    <w:rsid w:val="007804F2"/>
    <w:rsid w:val="007854AF"/>
    <w:rsid w:val="0079484E"/>
    <w:rsid w:val="00797000"/>
    <w:rsid w:val="007B2369"/>
    <w:rsid w:val="007C2E82"/>
    <w:rsid w:val="007D2F20"/>
    <w:rsid w:val="007D6E86"/>
    <w:rsid w:val="007E0792"/>
    <w:rsid w:val="007F2648"/>
    <w:rsid w:val="007F299A"/>
    <w:rsid w:val="007F36A1"/>
    <w:rsid w:val="007F5FF9"/>
    <w:rsid w:val="007F7FE8"/>
    <w:rsid w:val="00802173"/>
    <w:rsid w:val="00806A35"/>
    <w:rsid w:val="008118CE"/>
    <w:rsid w:val="00817FA2"/>
    <w:rsid w:val="0082125F"/>
    <w:rsid w:val="00822D9E"/>
    <w:rsid w:val="00824051"/>
    <w:rsid w:val="00826E9B"/>
    <w:rsid w:val="00832F64"/>
    <w:rsid w:val="00834ECB"/>
    <w:rsid w:val="0084102D"/>
    <w:rsid w:val="0084180B"/>
    <w:rsid w:val="008676CD"/>
    <w:rsid w:val="00867C57"/>
    <w:rsid w:val="00872DC7"/>
    <w:rsid w:val="00874F2E"/>
    <w:rsid w:val="00880173"/>
    <w:rsid w:val="00884770"/>
    <w:rsid w:val="008858D9"/>
    <w:rsid w:val="0089377A"/>
    <w:rsid w:val="008A1D3C"/>
    <w:rsid w:val="008B1432"/>
    <w:rsid w:val="008B39DF"/>
    <w:rsid w:val="008B3ACA"/>
    <w:rsid w:val="008B4B9D"/>
    <w:rsid w:val="008B552D"/>
    <w:rsid w:val="008B658A"/>
    <w:rsid w:val="008D32F2"/>
    <w:rsid w:val="008D33E6"/>
    <w:rsid w:val="008D502C"/>
    <w:rsid w:val="008E2AC3"/>
    <w:rsid w:val="008E36A8"/>
    <w:rsid w:val="009012F5"/>
    <w:rsid w:val="00904300"/>
    <w:rsid w:val="00906908"/>
    <w:rsid w:val="009137E8"/>
    <w:rsid w:val="00922DE2"/>
    <w:rsid w:val="0092666E"/>
    <w:rsid w:val="00934F8D"/>
    <w:rsid w:val="009373CC"/>
    <w:rsid w:val="009433E1"/>
    <w:rsid w:val="00952599"/>
    <w:rsid w:val="00960B02"/>
    <w:rsid w:val="00961C96"/>
    <w:rsid w:val="009673CE"/>
    <w:rsid w:val="00980943"/>
    <w:rsid w:val="00995D95"/>
    <w:rsid w:val="00995FDF"/>
    <w:rsid w:val="009A5642"/>
    <w:rsid w:val="009B07A6"/>
    <w:rsid w:val="009B1218"/>
    <w:rsid w:val="009C253B"/>
    <w:rsid w:val="009C620C"/>
    <w:rsid w:val="009C767C"/>
    <w:rsid w:val="009D7DBC"/>
    <w:rsid w:val="009E16F9"/>
    <w:rsid w:val="009E44B5"/>
    <w:rsid w:val="009E5662"/>
    <w:rsid w:val="009E5E8D"/>
    <w:rsid w:val="009F0C66"/>
    <w:rsid w:val="009F2AB8"/>
    <w:rsid w:val="009F44DD"/>
    <w:rsid w:val="009F6F66"/>
    <w:rsid w:val="00A12207"/>
    <w:rsid w:val="00A13A12"/>
    <w:rsid w:val="00A223C1"/>
    <w:rsid w:val="00A2676E"/>
    <w:rsid w:val="00A27AC5"/>
    <w:rsid w:val="00A403B3"/>
    <w:rsid w:val="00A43890"/>
    <w:rsid w:val="00A43A2D"/>
    <w:rsid w:val="00A462C5"/>
    <w:rsid w:val="00A47332"/>
    <w:rsid w:val="00A477A9"/>
    <w:rsid w:val="00A6743A"/>
    <w:rsid w:val="00A739A7"/>
    <w:rsid w:val="00A77A15"/>
    <w:rsid w:val="00A8578D"/>
    <w:rsid w:val="00A90566"/>
    <w:rsid w:val="00AA0AEF"/>
    <w:rsid w:val="00AA1B68"/>
    <w:rsid w:val="00AA6FCA"/>
    <w:rsid w:val="00AA7F45"/>
    <w:rsid w:val="00AB4F06"/>
    <w:rsid w:val="00AC2801"/>
    <w:rsid w:val="00AC7926"/>
    <w:rsid w:val="00AD08AF"/>
    <w:rsid w:val="00AD750B"/>
    <w:rsid w:val="00AE0BB3"/>
    <w:rsid w:val="00AE274D"/>
    <w:rsid w:val="00AE6AC1"/>
    <w:rsid w:val="00AF1471"/>
    <w:rsid w:val="00AF1843"/>
    <w:rsid w:val="00B0283A"/>
    <w:rsid w:val="00B04DE2"/>
    <w:rsid w:val="00B05202"/>
    <w:rsid w:val="00B103D2"/>
    <w:rsid w:val="00B136C3"/>
    <w:rsid w:val="00B142BB"/>
    <w:rsid w:val="00B15649"/>
    <w:rsid w:val="00B16252"/>
    <w:rsid w:val="00B20924"/>
    <w:rsid w:val="00B24D43"/>
    <w:rsid w:val="00B3256C"/>
    <w:rsid w:val="00B365B8"/>
    <w:rsid w:val="00B66978"/>
    <w:rsid w:val="00B8005E"/>
    <w:rsid w:val="00B879E8"/>
    <w:rsid w:val="00B905DF"/>
    <w:rsid w:val="00B9119F"/>
    <w:rsid w:val="00B91633"/>
    <w:rsid w:val="00BB0968"/>
    <w:rsid w:val="00BB1DC2"/>
    <w:rsid w:val="00BB4C1D"/>
    <w:rsid w:val="00BC2086"/>
    <w:rsid w:val="00BE7004"/>
    <w:rsid w:val="00BF0B1B"/>
    <w:rsid w:val="00BF0BD8"/>
    <w:rsid w:val="00C0126D"/>
    <w:rsid w:val="00C047F3"/>
    <w:rsid w:val="00C05902"/>
    <w:rsid w:val="00C05DF8"/>
    <w:rsid w:val="00C105CD"/>
    <w:rsid w:val="00C177BC"/>
    <w:rsid w:val="00C209E6"/>
    <w:rsid w:val="00C23E4F"/>
    <w:rsid w:val="00C25829"/>
    <w:rsid w:val="00C31732"/>
    <w:rsid w:val="00C35F8A"/>
    <w:rsid w:val="00C4167F"/>
    <w:rsid w:val="00C557F0"/>
    <w:rsid w:val="00C55800"/>
    <w:rsid w:val="00C647B1"/>
    <w:rsid w:val="00C654DB"/>
    <w:rsid w:val="00C81E2A"/>
    <w:rsid w:val="00C92193"/>
    <w:rsid w:val="00C9239B"/>
    <w:rsid w:val="00C92F8F"/>
    <w:rsid w:val="00CA1C9F"/>
    <w:rsid w:val="00CA4542"/>
    <w:rsid w:val="00CA6B90"/>
    <w:rsid w:val="00CA6EDB"/>
    <w:rsid w:val="00CA7F58"/>
    <w:rsid w:val="00CB0F50"/>
    <w:rsid w:val="00CB26CD"/>
    <w:rsid w:val="00CB517F"/>
    <w:rsid w:val="00CC167E"/>
    <w:rsid w:val="00CC43A1"/>
    <w:rsid w:val="00CD7FE3"/>
    <w:rsid w:val="00CE008E"/>
    <w:rsid w:val="00CE4F18"/>
    <w:rsid w:val="00CE5F5B"/>
    <w:rsid w:val="00D00844"/>
    <w:rsid w:val="00D17599"/>
    <w:rsid w:val="00D23F47"/>
    <w:rsid w:val="00D32725"/>
    <w:rsid w:val="00D37CFC"/>
    <w:rsid w:val="00D453A8"/>
    <w:rsid w:val="00D453E2"/>
    <w:rsid w:val="00D453F1"/>
    <w:rsid w:val="00D52B58"/>
    <w:rsid w:val="00D63A3E"/>
    <w:rsid w:val="00D66074"/>
    <w:rsid w:val="00D67320"/>
    <w:rsid w:val="00D71546"/>
    <w:rsid w:val="00D72703"/>
    <w:rsid w:val="00DA27F5"/>
    <w:rsid w:val="00DA7E57"/>
    <w:rsid w:val="00DB012D"/>
    <w:rsid w:val="00DB4E67"/>
    <w:rsid w:val="00DB6727"/>
    <w:rsid w:val="00DB6BF9"/>
    <w:rsid w:val="00DC0AD1"/>
    <w:rsid w:val="00DC22C5"/>
    <w:rsid w:val="00DC605F"/>
    <w:rsid w:val="00DE3DD8"/>
    <w:rsid w:val="00DE4F2F"/>
    <w:rsid w:val="00DF6666"/>
    <w:rsid w:val="00E0191E"/>
    <w:rsid w:val="00E02E32"/>
    <w:rsid w:val="00E05FD7"/>
    <w:rsid w:val="00E125CB"/>
    <w:rsid w:val="00E14963"/>
    <w:rsid w:val="00E2447D"/>
    <w:rsid w:val="00E2735C"/>
    <w:rsid w:val="00E3040C"/>
    <w:rsid w:val="00E32323"/>
    <w:rsid w:val="00E340E2"/>
    <w:rsid w:val="00E41F5B"/>
    <w:rsid w:val="00E4413F"/>
    <w:rsid w:val="00E504F1"/>
    <w:rsid w:val="00E52B42"/>
    <w:rsid w:val="00E61468"/>
    <w:rsid w:val="00E74B1D"/>
    <w:rsid w:val="00E86673"/>
    <w:rsid w:val="00E9323E"/>
    <w:rsid w:val="00E932FA"/>
    <w:rsid w:val="00EA2321"/>
    <w:rsid w:val="00EA50F4"/>
    <w:rsid w:val="00EB02D5"/>
    <w:rsid w:val="00EB0640"/>
    <w:rsid w:val="00EB2D08"/>
    <w:rsid w:val="00EB7118"/>
    <w:rsid w:val="00EB7DE1"/>
    <w:rsid w:val="00EC27CC"/>
    <w:rsid w:val="00EC2876"/>
    <w:rsid w:val="00EC2F42"/>
    <w:rsid w:val="00EC6A96"/>
    <w:rsid w:val="00ED50F1"/>
    <w:rsid w:val="00EE3D0B"/>
    <w:rsid w:val="00EE59C8"/>
    <w:rsid w:val="00EF6AB9"/>
    <w:rsid w:val="00F02E0D"/>
    <w:rsid w:val="00F07E28"/>
    <w:rsid w:val="00F13D54"/>
    <w:rsid w:val="00F13D6D"/>
    <w:rsid w:val="00F16F47"/>
    <w:rsid w:val="00F17EE4"/>
    <w:rsid w:val="00F22F50"/>
    <w:rsid w:val="00F259B6"/>
    <w:rsid w:val="00F322F5"/>
    <w:rsid w:val="00F327E4"/>
    <w:rsid w:val="00F32C19"/>
    <w:rsid w:val="00F41C16"/>
    <w:rsid w:val="00F44DD5"/>
    <w:rsid w:val="00F56FA8"/>
    <w:rsid w:val="00F73A8E"/>
    <w:rsid w:val="00F74AA3"/>
    <w:rsid w:val="00F74AAC"/>
    <w:rsid w:val="00F800DC"/>
    <w:rsid w:val="00F80135"/>
    <w:rsid w:val="00F86E81"/>
    <w:rsid w:val="00F87A5B"/>
    <w:rsid w:val="00F93F73"/>
    <w:rsid w:val="00FA7004"/>
    <w:rsid w:val="00FB58F0"/>
    <w:rsid w:val="00FC1832"/>
    <w:rsid w:val="00FC563D"/>
    <w:rsid w:val="00FE047F"/>
    <w:rsid w:val="00FE405C"/>
    <w:rsid w:val="00FE47BD"/>
    <w:rsid w:val="00FE5CF1"/>
    <w:rsid w:val="00FE7C18"/>
    <w:rsid w:val="00FF28C0"/>
    <w:rsid w:val="00FF477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B677C"/>
  <w15:chartTrackingRefBased/>
  <w15:docId w15:val="{EBE31446-42B0-4B7F-BAB4-7CA08ABE2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BKB Odstavec"/>
    <w:qFormat/>
    <w:rsid w:val="002D320C"/>
    <w:pPr>
      <w:spacing w:after="120" w:line="240" w:lineRule="auto"/>
    </w:pPr>
    <w:rPr>
      <w:sz w:val="24"/>
    </w:rPr>
  </w:style>
  <w:style w:type="paragraph" w:styleId="Nadpis1">
    <w:name w:val="heading 1"/>
    <w:aliases w:val="BKB Nad-1"/>
    <w:basedOn w:val="Normln"/>
    <w:next w:val="Normln"/>
    <w:link w:val="Nadpis1Char"/>
    <w:uiPriority w:val="9"/>
    <w:qFormat/>
    <w:rsid w:val="00C05DF8"/>
    <w:pPr>
      <w:keepNext/>
      <w:numPr>
        <w:numId w:val="7"/>
      </w:numPr>
      <w:spacing w:before="360"/>
      <w:outlineLvl w:val="0"/>
    </w:pPr>
    <w:rPr>
      <w:b/>
      <w:bCs/>
      <w:sz w:val="32"/>
      <w:szCs w:val="32"/>
    </w:rPr>
  </w:style>
  <w:style w:type="paragraph" w:styleId="Nadpis2">
    <w:name w:val="heading 2"/>
    <w:aliases w:val="BKB Nad-2"/>
    <w:basedOn w:val="Nadpis1"/>
    <w:next w:val="Normln"/>
    <w:link w:val="Nadpis2Char"/>
    <w:uiPriority w:val="9"/>
    <w:unhideWhenUsed/>
    <w:qFormat/>
    <w:rsid w:val="008B1432"/>
    <w:pPr>
      <w:numPr>
        <w:ilvl w:val="1"/>
      </w:numPr>
      <w:spacing w:before="240"/>
      <w:outlineLvl w:val="1"/>
    </w:pPr>
    <w:rPr>
      <w:sz w:val="28"/>
      <w:szCs w:val="28"/>
    </w:rPr>
  </w:style>
  <w:style w:type="paragraph" w:styleId="Nadpis3">
    <w:name w:val="heading 3"/>
    <w:aliases w:val="BKB Nad-3"/>
    <w:basedOn w:val="Nadpis2"/>
    <w:next w:val="Normln"/>
    <w:link w:val="Nadpis3Char"/>
    <w:uiPriority w:val="9"/>
    <w:unhideWhenUsed/>
    <w:qFormat/>
    <w:rsid w:val="008B1432"/>
    <w:pPr>
      <w:numPr>
        <w:ilvl w:val="2"/>
      </w:numPr>
      <w:outlineLvl w:val="2"/>
    </w:pPr>
    <w:rPr>
      <w:sz w:val="24"/>
      <w:szCs w:val="24"/>
    </w:rPr>
  </w:style>
  <w:style w:type="paragraph" w:styleId="Nadpis4">
    <w:name w:val="heading 4"/>
    <w:aliases w:val="BKB Nad-4"/>
    <w:basedOn w:val="Nadpis3"/>
    <w:next w:val="Normln"/>
    <w:link w:val="Nadpis4Char"/>
    <w:uiPriority w:val="9"/>
    <w:unhideWhenUsed/>
    <w:qFormat/>
    <w:rsid w:val="008B1432"/>
    <w:pPr>
      <w:numPr>
        <w:ilvl w:val="3"/>
      </w:numPr>
      <w:outlineLvl w:val="3"/>
    </w:pPr>
  </w:style>
  <w:style w:type="paragraph" w:styleId="Nadpis5">
    <w:name w:val="heading 5"/>
    <w:aliases w:val="BKB Nad-5"/>
    <w:basedOn w:val="Nadpis4"/>
    <w:next w:val="Normln"/>
    <w:link w:val="Nadpis5Char"/>
    <w:uiPriority w:val="9"/>
    <w:unhideWhenUsed/>
    <w:qFormat/>
    <w:rsid w:val="008B1432"/>
    <w:pPr>
      <w:numPr>
        <w:ilvl w:val="4"/>
      </w:numPr>
      <w:outlineLvl w:val="4"/>
    </w:pPr>
  </w:style>
  <w:style w:type="paragraph" w:styleId="Nadpis6">
    <w:name w:val="heading 6"/>
    <w:aliases w:val="BKB Nad-6"/>
    <w:basedOn w:val="Nadpis5"/>
    <w:next w:val="Normln"/>
    <w:link w:val="Nadpis6Char"/>
    <w:uiPriority w:val="9"/>
    <w:unhideWhenUsed/>
    <w:qFormat/>
    <w:rsid w:val="008B1432"/>
    <w:pPr>
      <w:numPr>
        <w:ilvl w:val="5"/>
      </w:numPr>
      <w:outlineLvl w:val="5"/>
    </w:pPr>
  </w:style>
  <w:style w:type="paragraph" w:styleId="Nadpis7">
    <w:name w:val="heading 7"/>
    <w:aliases w:val="BKB Nad-7"/>
    <w:basedOn w:val="Nadpis6"/>
    <w:next w:val="Normln"/>
    <w:link w:val="Nadpis7Char"/>
    <w:uiPriority w:val="9"/>
    <w:unhideWhenUsed/>
    <w:rsid w:val="008B1432"/>
    <w:pPr>
      <w:numPr>
        <w:ilvl w:val="6"/>
      </w:numPr>
      <w:outlineLvl w:val="6"/>
    </w:pPr>
  </w:style>
  <w:style w:type="paragraph" w:styleId="Nadpis8">
    <w:name w:val="heading 8"/>
    <w:aliases w:val="BKB Nad-8"/>
    <w:basedOn w:val="Nadpis7"/>
    <w:next w:val="Normln"/>
    <w:link w:val="Nadpis8Char"/>
    <w:uiPriority w:val="9"/>
    <w:unhideWhenUsed/>
    <w:rsid w:val="008B1432"/>
    <w:pPr>
      <w:numPr>
        <w:ilvl w:val="7"/>
      </w:numPr>
      <w:outlineLvl w:val="7"/>
    </w:pPr>
  </w:style>
  <w:style w:type="paragraph" w:styleId="Nadpis9">
    <w:name w:val="heading 9"/>
    <w:aliases w:val="BKB Nad-9"/>
    <w:basedOn w:val="Nadpis8"/>
    <w:next w:val="Normln"/>
    <w:link w:val="Nadpis9Char"/>
    <w:uiPriority w:val="9"/>
    <w:unhideWhenUsed/>
    <w:rsid w:val="008B1432"/>
    <w:pPr>
      <w:numPr>
        <w:ilvl w:val="8"/>
      </w:num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KBOdrky">
    <w:name w:val="BKB Odrážky"/>
    <w:basedOn w:val="Normln"/>
    <w:link w:val="BKBOdrkyChar"/>
    <w:qFormat/>
    <w:rsid w:val="00F07E28"/>
    <w:pPr>
      <w:numPr>
        <w:numId w:val="1"/>
      </w:numPr>
      <w:ind w:left="284" w:hanging="284"/>
      <w:contextualSpacing/>
    </w:pPr>
  </w:style>
  <w:style w:type="character" w:customStyle="1" w:styleId="BKBOdrkyChar">
    <w:name w:val="BKB Odrážky Char"/>
    <w:basedOn w:val="Standardnpsmoodstavce"/>
    <w:link w:val="BKBOdrky"/>
    <w:rsid w:val="00F07E28"/>
    <w:rPr>
      <w:sz w:val="24"/>
    </w:rPr>
  </w:style>
  <w:style w:type="character" w:styleId="CittHTML">
    <w:name w:val="HTML Cite"/>
    <w:basedOn w:val="Standardnpsmoodstavce"/>
    <w:uiPriority w:val="99"/>
    <w:unhideWhenUsed/>
    <w:rsid w:val="008B1432"/>
    <w:rPr>
      <w:i/>
      <w:iCs/>
    </w:rPr>
  </w:style>
  <w:style w:type="character" w:styleId="slodku">
    <w:name w:val="line number"/>
    <w:basedOn w:val="Standardnpsmoodstavce"/>
    <w:uiPriority w:val="99"/>
    <w:unhideWhenUsed/>
    <w:rsid w:val="008B1432"/>
  </w:style>
  <w:style w:type="character" w:styleId="slostrnky">
    <w:name w:val="page number"/>
    <w:basedOn w:val="Standardnpsmoodstavce"/>
    <w:uiPriority w:val="99"/>
    <w:unhideWhenUsed/>
    <w:rsid w:val="008B1432"/>
  </w:style>
  <w:style w:type="paragraph" w:styleId="slovanseznam">
    <w:name w:val="List Number"/>
    <w:basedOn w:val="Normln"/>
    <w:uiPriority w:val="99"/>
    <w:unhideWhenUsed/>
    <w:rsid w:val="008B1432"/>
    <w:pPr>
      <w:numPr>
        <w:numId w:val="2"/>
      </w:numPr>
      <w:contextualSpacing/>
    </w:pPr>
  </w:style>
  <w:style w:type="paragraph" w:styleId="slovanseznam2">
    <w:name w:val="List Number 2"/>
    <w:basedOn w:val="Normln"/>
    <w:uiPriority w:val="99"/>
    <w:unhideWhenUsed/>
    <w:rsid w:val="008B1432"/>
    <w:pPr>
      <w:numPr>
        <w:numId w:val="3"/>
      </w:numPr>
      <w:contextualSpacing/>
    </w:pPr>
  </w:style>
  <w:style w:type="paragraph" w:styleId="slovanseznam3">
    <w:name w:val="List Number 3"/>
    <w:basedOn w:val="Normln"/>
    <w:uiPriority w:val="99"/>
    <w:unhideWhenUsed/>
    <w:rsid w:val="008B1432"/>
    <w:pPr>
      <w:numPr>
        <w:numId w:val="4"/>
      </w:numPr>
      <w:contextualSpacing/>
    </w:pPr>
  </w:style>
  <w:style w:type="paragraph" w:styleId="slovanseznam4">
    <w:name w:val="List Number 4"/>
    <w:basedOn w:val="Normln"/>
    <w:uiPriority w:val="99"/>
    <w:unhideWhenUsed/>
    <w:rsid w:val="008B1432"/>
    <w:pPr>
      <w:numPr>
        <w:numId w:val="5"/>
      </w:numPr>
      <w:contextualSpacing/>
    </w:pPr>
  </w:style>
  <w:style w:type="paragraph" w:styleId="slovanseznam5">
    <w:name w:val="List Number 5"/>
    <w:basedOn w:val="Normln"/>
    <w:uiPriority w:val="99"/>
    <w:unhideWhenUsed/>
    <w:rsid w:val="008B1432"/>
    <w:pPr>
      <w:numPr>
        <w:numId w:val="6"/>
      </w:numPr>
      <w:contextualSpacing/>
    </w:pPr>
  </w:style>
  <w:style w:type="character" w:styleId="Hypertextovodkaz">
    <w:name w:val="Hyperlink"/>
    <w:basedOn w:val="Standardnpsmoodstavce"/>
    <w:uiPriority w:val="99"/>
    <w:unhideWhenUsed/>
    <w:rsid w:val="008B1432"/>
    <w:rPr>
      <w:color w:val="0563C1" w:themeColor="hyperlink"/>
      <w:u w:val="single"/>
    </w:rPr>
  </w:style>
  <w:style w:type="character" w:customStyle="1" w:styleId="Nadpis6Char">
    <w:name w:val="Nadpis 6 Char"/>
    <w:aliases w:val="BKB Nad-6 Char"/>
    <w:basedOn w:val="Standardnpsmoodstavce"/>
    <w:link w:val="Nadpis6"/>
    <w:uiPriority w:val="9"/>
    <w:rsid w:val="008B1432"/>
    <w:rPr>
      <w:b/>
      <w:bCs/>
      <w:sz w:val="24"/>
      <w:szCs w:val="24"/>
    </w:rPr>
  </w:style>
  <w:style w:type="character" w:customStyle="1" w:styleId="Nadpis7Char">
    <w:name w:val="Nadpis 7 Char"/>
    <w:aliases w:val="BKB Nad-7 Char"/>
    <w:basedOn w:val="Standardnpsmoodstavce"/>
    <w:link w:val="Nadpis7"/>
    <w:uiPriority w:val="9"/>
    <w:rsid w:val="008B1432"/>
    <w:rPr>
      <w:b/>
      <w:bCs/>
      <w:sz w:val="24"/>
      <w:szCs w:val="24"/>
    </w:rPr>
  </w:style>
  <w:style w:type="character" w:customStyle="1" w:styleId="Nadpis8Char">
    <w:name w:val="Nadpis 8 Char"/>
    <w:aliases w:val="BKB Nad-8 Char"/>
    <w:basedOn w:val="Standardnpsmoodstavce"/>
    <w:link w:val="Nadpis8"/>
    <w:uiPriority w:val="9"/>
    <w:rsid w:val="008B1432"/>
    <w:rPr>
      <w:b/>
      <w:bCs/>
      <w:sz w:val="24"/>
      <w:szCs w:val="24"/>
    </w:rPr>
  </w:style>
  <w:style w:type="character" w:customStyle="1" w:styleId="Nadpis9Char">
    <w:name w:val="Nadpis 9 Char"/>
    <w:aliases w:val="BKB Nad-9 Char"/>
    <w:basedOn w:val="Standardnpsmoodstavce"/>
    <w:link w:val="Nadpis9"/>
    <w:uiPriority w:val="9"/>
    <w:rsid w:val="008B1432"/>
    <w:rPr>
      <w:b/>
      <w:bCs/>
      <w:sz w:val="24"/>
      <w:szCs w:val="24"/>
    </w:rPr>
  </w:style>
  <w:style w:type="paragraph" w:styleId="Nadpisobsahu">
    <w:name w:val="TOC Heading"/>
    <w:aliases w:val="BKB Nadpis obsahu"/>
    <w:basedOn w:val="Normln"/>
    <w:next w:val="Normln"/>
    <w:uiPriority w:val="39"/>
    <w:unhideWhenUsed/>
    <w:qFormat/>
    <w:rsid w:val="008B1432"/>
    <w:pPr>
      <w:keepLines/>
      <w:spacing w:after="0"/>
    </w:pPr>
    <w:rPr>
      <w:rFonts w:eastAsiaTheme="majorEastAsia" w:cstheme="majorBidi"/>
      <w:b/>
      <w:bCs/>
      <w:sz w:val="32"/>
      <w:lang w:eastAsia="cs-CZ"/>
    </w:rPr>
  </w:style>
  <w:style w:type="paragraph" w:styleId="Obsah1">
    <w:name w:val="toc 1"/>
    <w:basedOn w:val="Normln"/>
    <w:next w:val="Normln"/>
    <w:autoRedefine/>
    <w:uiPriority w:val="39"/>
    <w:unhideWhenUsed/>
    <w:rsid w:val="008B1432"/>
    <w:pPr>
      <w:tabs>
        <w:tab w:val="right" w:leader="dot" w:pos="9639"/>
      </w:tabs>
      <w:spacing w:before="120" w:after="0"/>
    </w:pPr>
    <w:rPr>
      <w:b/>
      <w:bCs/>
      <w:noProof/>
      <w:szCs w:val="28"/>
    </w:rPr>
  </w:style>
  <w:style w:type="paragraph" w:styleId="Obsah2">
    <w:name w:val="toc 2"/>
    <w:basedOn w:val="Normln"/>
    <w:next w:val="Normln"/>
    <w:autoRedefine/>
    <w:uiPriority w:val="39"/>
    <w:unhideWhenUsed/>
    <w:rsid w:val="009A5642"/>
    <w:pPr>
      <w:tabs>
        <w:tab w:val="right" w:leader="dot" w:pos="9639"/>
      </w:tabs>
      <w:spacing w:after="0"/>
    </w:pPr>
    <w:rPr>
      <w:rFonts w:eastAsiaTheme="minorEastAsia" w:cs="Times New Roman"/>
      <w:bCs/>
      <w:noProof/>
      <w:szCs w:val="28"/>
      <w:lang w:eastAsia="cs-CZ"/>
    </w:rPr>
  </w:style>
  <w:style w:type="paragraph" w:styleId="Obsah3">
    <w:name w:val="toc 3"/>
    <w:basedOn w:val="Normln"/>
    <w:next w:val="Normln"/>
    <w:autoRedefine/>
    <w:uiPriority w:val="39"/>
    <w:unhideWhenUsed/>
    <w:rsid w:val="008B1432"/>
    <w:pPr>
      <w:tabs>
        <w:tab w:val="right" w:leader="dot" w:pos="9639"/>
      </w:tabs>
      <w:spacing w:after="0"/>
    </w:pPr>
    <w:rPr>
      <w:bCs/>
      <w:noProof/>
    </w:rPr>
  </w:style>
  <w:style w:type="paragraph" w:styleId="Obsah4">
    <w:name w:val="toc 4"/>
    <w:basedOn w:val="Normln"/>
    <w:next w:val="Normln"/>
    <w:autoRedefine/>
    <w:uiPriority w:val="39"/>
    <w:unhideWhenUsed/>
    <w:rsid w:val="008B1432"/>
    <w:pPr>
      <w:tabs>
        <w:tab w:val="right" w:leader="dot" w:pos="9639"/>
      </w:tabs>
      <w:spacing w:after="0"/>
    </w:pPr>
  </w:style>
  <w:style w:type="paragraph" w:styleId="Obsah5">
    <w:name w:val="toc 5"/>
    <w:basedOn w:val="Normln"/>
    <w:next w:val="Normln"/>
    <w:autoRedefine/>
    <w:uiPriority w:val="39"/>
    <w:unhideWhenUsed/>
    <w:rsid w:val="008B1432"/>
    <w:pPr>
      <w:tabs>
        <w:tab w:val="right" w:leader="dot" w:pos="9639"/>
      </w:tabs>
      <w:spacing w:after="0"/>
    </w:pPr>
  </w:style>
  <w:style w:type="paragraph" w:styleId="Obsah6">
    <w:name w:val="toc 6"/>
    <w:basedOn w:val="Normln"/>
    <w:next w:val="Normln"/>
    <w:autoRedefine/>
    <w:uiPriority w:val="39"/>
    <w:unhideWhenUsed/>
    <w:rsid w:val="008B1432"/>
    <w:pPr>
      <w:tabs>
        <w:tab w:val="right" w:leader="dot" w:pos="9639"/>
      </w:tabs>
      <w:spacing w:after="0"/>
    </w:pPr>
  </w:style>
  <w:style w:type="paragraph" w:styleId="Obsah7">
    <w:name w:val="toc 7"/>
    <w:basedOn w:val="Normln"/>
    <w:next w:val="Normln"/>
    <w:autoRedefine/>
    <w:uiPriority w:val="39"/>
    <w:unhideWhenUsed/>
    <w:rsid w:val="008B1432"/>
    <w:pPr>
      <w:tabs>
        <w:tab w:val="right" w:leader="dot" w:pos="9639"/>
      </w:tabs>
      <w:spacing w:after="0"/>
    </w:pPr>
  </w:style>
  <w:style w:type="character" w:customStyle="1" w:styleId="Nadpis1Char">
    <w:name w:val="Nadpis 1 Char"/>
    <w:aliases w:val="BKB Nad-1 Char"/>
    <w:basedOn w:val="Standardnpsmoodstavce"/>
    <w:link w:val="Nadpis1"/>
    <w:uiPriority w:val="9"/>
    <w:rsid w:val="00C05DF8"/>
    <w:rPr>
      <w:b/>
      <w:bCs/>
      <w:sz w:val="32"/>
      <w:szCs w:val="32"/>
    </w:rPr>
  </w:style>
  <w:style w:type="paragraph" w:styleId="Obsah8">
    <w:name w:val="toc 8"/>
    <w:basedOn w:val="Normln"/>
    <w:next w:val="Normln"/>
    <w:autoRedefine/>
    <w:uiPriority w:val="39"/>
    <w:unhideWhenUsed/>
    <w:rsid w:val="008B1432"/>
    <w:pPr>
      <w:tabs>
        <w:tab w:val="right" w:leader="dot" w:pos="9639"/>
      </w:tabs>
      <w:spacing w:after="0"/>
    </w:pPr>
  </w:style>
  <w:style w:type="paragraph" w:styleId="Obsah9">
    <w:name w:val="toc 9"/>
    <w:basedOn w:val="Normln"/>
    <w:next w:val="Normln"/>
    <w:autoRedefine/>
    <w:uiPriority w:val="39"/>
    <w:unhideWhenUsed/>
    <w:rsid w:val="008B1432"/>
    <w:pPr>
      <w:tabs>
        <w:tab w:val="right" w:leader="dot" w:pos="9639"/>
      </w:tabs>
      <w:spacing w:after="0"/>
    </w:pPr>
  </w:style>
  <w:style w:type="character" w:customStyle="1" w:styleId="Nadpis2Char">
    <w:name w:val="Nadpis 2 Char"/>
    <w:aliases w:val="BKB Nad-2 Char"/>
    <w:basedOn w:val="Standardnpsmoodstavce"/>
    <w:link w:val="Nadpis2"/>
    <w:uiPriority w:val="9"/>
    <w:rsid w:val="008B1432"/>
    <w:rPr>
      <w:b/>
      <w:bCs/>
      <w:sz w:val="28"/>
      <w:szCs w:val="28"/>
    </w:rPr>
  </w:style>
  <w:style w:type="character" w:customStyle="1" w:styleId="Nadpis3Char">
    <w:name w:val="Nadpis 3 Char"/>
    <w:aliases w:val="BKB Nad-3 Char"/>
    <w:basedOn w:val="Standardnpsmoodstavce"/>
    <w:link w:val="Nadpis3"/>
    <w:uiPriority w:val="9"/>
    <w:rsid w:val="008B1432"/>
    <w:rPr>
      <w:b/>
      <w:bCs/>
      <w:sz w:val="24"/>
      <w:szCs w:val="24"/>
    </w:rPr>
  </w:style>
  <w:style w:type="paragraph" w:styleId="Titulek">
    <w:name w:val="caption"/>
    <w:aliases w:val="BKB Titulek"/>
    <w:basedOn w:val="Normln"/>
    <w:next w:val="Normln"/>
    <w:uiPriority w:val="35"/>
    <w:unhideWhenUsed/>
    <w:rsid w:val="008B1432"/>
    <w:pPr>
      <w:spacing w:after="200"/>
    </w:pPr>
    <w:rPr>
      <w:i/>
      <w:iCs/>
      <w:szCs w:val="18"/>
    </w:rPr>
  </w:style>
  <w:style w:type="paragraph" w:styleId="Zhlav">
    <w:name w:val="header"/>
    <w:basedOn w:val="Normln"/>
    <w:link w:val="ZhlavChar"/>
    <w:unhideWhenUsed/>
    <w:rsid w:val="008B1432"/>
    <w:pPr>
      <w:tabs>
        <w:tab w:val="center" w:pos="4536"/>
        <w:tab w:val="right" w:pos="9072"/>
      </w:tabs>
      <w:spacing w:after="0"/>
    </w:pPr>
  </w:style>
  <w:style w:type="character" w:customStyle="1" w:styleId="ZhlavChar">
    <w:name w:val="Záhlaví Char"/>
    <w:basedOn w:val="Standardnpsmoodstavce"/>
    <w:link w:val="Zhlav"/>
    <w:rsid w:val="008B1432"/>
    <w:rPr>
      <w:sz w:val="24"/>
    </w:rPr>
  </w:style>
  <w:style w:type="paragraph" w:styleId="Zpat">
    <w:name w:val="footer"/>
    <w:basedOn w:val="Normln"/>
    <w:link w:val="ZpatChar"/>
    <w:uiPriority w:val="99"/>
    <w:unhideWhenUsed/>
    <w:rsid w:val="008B1432"/>
    <w:pPr>
      <w:tabs>
        <w:tab w:val="center" w:pos="4536"/>
        <w:tab w:val="right" w:pos="9072"/>
      </w:tabs>
      <w:spacing w:after="0"/>
    </w:pPr>
  </w:style>
  <w:style w:type="character" w:customStyle="1" w:styleId="ZpatChar">
    <w:name w:val="Zápatí Char"/>
    <w:basedOn w:val="Standardnpsmoodstavce"/>
    <w:link w:val="Zpat"/>
    <w:uiPriority w:val="99"/>
    <w:rsid w:val="008B1432"/>
    <w:rPr>
      <w:sz w:val="24"/>
    </w:rPr>
  </w:style>
  <w:style w:type="paragraph" w:styleId="Bezmezer">
    <w:name w:val="No Spacing"/>
    <w:aliases w:val="BKB Normal"/>
    <w:link w:val="BezmezerChar"/>
    <w:uiPriority w:val="1"/>
    <w:qFormat/>
    <w:rsid w:val="008B1432"/>
    <w:pPr>
      <w:spacing w:after="0" w:line="240" w:lineRule="auto"/>
    </w:pPr>
    <w:rPr>
      <w:sz w:val="24"/>
    </w:rPr>
  </w:style>
  <w:style w:type="character" w:customStyle="1" w:styleId="Nadpis4Char">
    <w:name w:val="Nadpis 4 Char"/>
    <w:aliases w:val="BKB Nad-4 Char"/>
    <w:basedOn w:val="Standardnpsmoodstavce"/>
    <w:link w:val="Nadpis4"/>
    <w:uiPriority w:val="9"/>
    <w:rsid w:val="008B1432"/>
    <w:rPr>
      <w:b/>
      <w:bCs/>
      <w:sz w:val="24"/>
      <w:szCs w:val="24"/>
    </w:rPr>
  </w:style>
  <w:style w:type="character" w:customStyle="1" w:styleId="Nadpis5Char">
    <w:name w:val="Nadpis 5 Char"/>
    <w:aliases w:val="BKB Nad-5 Char"/>
    <w:basedOn w:val="Standardnpsmoodstavce"/>
    <w:link w:val="Nadpis5"/>
    <w:uiPriority w:val="9"/>
    <w:rsid w:val="008B1432"/>
    <w:rPr>
      <w:b/>
      <w:bCs/>
      <w:sz w:val="24"/>
      <w:szCs w:val="24"/>
    </w:rPr>
  </w:style>
  <w:style w:type="paragraph" w:customStyle="1" w:styleId="BKBPP1">
    <w:name w:val="BKB PP1"/>
    <w:basedOn w:val="Bezmezer"/>
    <w:link w:val="BKBPP1Char"/>
    <w:rsid w:val="008B1432"/>
    <w:pPr>
      <w:framePr w:wrap="around" w:hAnchor="margin" w:yAlign="bottom"/>
      <w:jc w:val="right"/>
    </w:pPr>
    <w:rPr>
      <w:sz w:val="16"/>
      <w:szCs w:val="8"/>
    </w:rPr>
  </w:style>
  <w:style w:type="paragraph" w:customStyle="1" w:styleId="BKBPP2">
    <w:name w:val="BKB PP2"/>
    <w:basedOn w:val="Bezmezer"/>
    <w:link w:val="BKBPP2Char"/>
    <w:rsid w:val="008B1432"/>
    <w:pPr>
      <w:framePr w:wrap="around" w:hAnchor="margin" w:yAlign="bottom"/>
    </w:pPr>
    <w:rPr>
      <w:szCs w:val="24"/>
    </w:rPr>
  </w:style>
  <w:style w:type="character" w:customStyle="1" w:styleId="BezmezerChar">
    <w:name w:val="Bez mezer Char"/>
    <w:aliases w:val="BKB Normal Char"/>
    <w:basedOn w:val="Standardnpsmoodstavce"/>
    <w:link w:val="Bezmezer"/>
    <w:uiPriority w:val="1"/>
    <w:rsid w:val="008B1432"/>
    <w:rPr>
      <w:sz w:val="24"/>
    </w:rPr>
  </w:style>
  <w:style w:type="character" w:customStyle="1" w:styleId="BKBPP1Char">
    <w:name w:val="BKB PP1 Char"/>
    <w:basedOn w:val="BezmezerChar"/>
    <w:link w:val="BKBPP1"/>
    <w:rsid w:val="008B1432"/>
    <w:rPr>
      <w:sz w:val="16"/>
      <w:szCs w:val="8"/>
    </w:rPr>
  </w:style>
  <w:style w:type="paragraph" w:customStyle="1" w:styleId="BKBPP3">
    <w:name w:val="BKB PP3"/>
    <w:basedOn w:val="Bezmezer"/>
    <w:link w:val="BKBPP3Char"/>
    <w:rsid w:val="00115936"/>
    <w:pPr>
      <w:framePr w:wrap="around" w:hAnchor="margin" w:yAlign="bottom"/>
    </w:pPr>
    <w:rPr>
      <w:bCs/>
      <w:sz w:val="32"/>
      <w:szCs w:val="32"/>
    </w:rPr>
  </w:style>
  <w:style w:type="character" w:customStyle="1" w:styleId="BKBPP2Char">
    <w:name w:val="BKB PP2 Char"/>
    <w:basedOn w:val="BezmezerChar"/>
    <w:link w:val="BKBPP2"/>
    <w:rsid w:val="008B1432"/>
    <w:rPr>
      <w:sz w:val="24"/>
      <w:szCs w:val="24"/>
    </w:rPr>
  </w:style>
  <w:style w:type="paragraph" w:customStyle="1" w:styleId="BKBPP4">
    <w:name w:val="BKB PP4"/>
    <w:basedOn w:val="Bezmezer"/>
    <w:link w:val="BKBPP4Char"/>
    <w:rsid w:val="008B1432"/>
    <w:pPr>
      <w:framePr w:hSpace="142" w:wrap="around" w:hAnchor="margin" w:y="3120"/>
      <w:suppressOverlap/>
      <w:jc w:val="center"/>
    </w:pPr>
    <w:rPr>
      <w:b/>
      <w:bCs/>
      <w:caps/>
      <w:sz w:val="48"/>
      <w:szCs w:val="44"/>
    </w:rPr>
  </w:style>
  <w:style w:type="character" w:customStyle="1" w:styleId="BKBPP3Char">
    <w:name w:val="BKB PP3 Char"/>
    <w:basedOn w:val="BezmezerChar"/>
    <w:link w:val="BKBPP3"/>
    <w:rsid w:val="00115936"/>
    <w:rPr>
      <w:bCs/>
      <w:sz w:val="32"/>
      <w:szCs w:val="32"/>
    </w:rPr>
  </w:style>
  <w:style w:type="character" w:customStyle="1" w:styleId="BKBPP4Char">
    <w:name w:val="BKB PP4 Char"/>
    <w:basedOn w:val="BezmezerChar"/>
    <w:link w:val="BKBPP4"/>
    <w:rsid w:val="008B1432"/>
    <w:rPr>
      <w:b/>
      <w:bCs/>
      <w:caps/>
      <w:sz w:val="48"/>
      <w:szCs w:val="44"/>
    </w:rPr>
  </w:style>
  <w:style w:type="paragraph" w:styleId="Textbubliny">
    <w:name w:val="Balloon Text"/>
    <w:basedOn w:val="Normln"/>
    <w:link w:val="TextbublinyChar"/>
    <w:uiPriority w:val="99"/>
    <w:semiHidden/>
    <w:unhideWhenUsed/>
    <w:rsid w:val="008B1432"/>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B1432"/>
    <w:rPr>
      <w:rFonts w:ascii="Segoe UI" w:hAnsi="Segoe UI" w:cs="Segoe UI"/>
      <w:sz w:val="18"/>
      <w:szCs w:val="18"/>
    </w:rPr>
  </w:style>
  <w:style w:type="paragraph" w:customStyle="1" w:styleId="BKBPP5">
    <w:name w:val="BKB PP5"/>
    <w:basedOn w:val="BKBPP2"/>
    <w:link w:val="BKBPP5Char"/>
    <w:rsid w:val="008B1432"/>
    <w:pPr>
      <w:framePr w:wrap="around"/>
      <w:jc w:val="right"/>
    </w:pPr>
    <w:rPr>
      <w:b/>
      <w:bCs/>
      <w:sz w:val="32"/>
      <w:szCs w:val="32"/>
    </w:rPr>
  </w:style>
  <w:style w:type="character" w:customStyle="1" w:styleId="BKBPP5Char">
    <w:name w:val="BKB PP5 Char"/>
    <w:basedOn w:val="BKBPP2Char"/>
    <w:link w:val="BKBPP5"/>
    <w:rsid w:val="008B1432"/>
    <w:rPr>
      <w:b/>
      <w:bCs/>
      <w:sz w:val="32"/>
      <w:szCs w:val="32"/>
    </w:rPr>
  </w:style>
  <w:style w:type="paragraph" w:customStyle="1" w:styleId="BKBNad-A">
    <w:name w:val="BKB Nad-A"/>
    <w:basedOn w:val="Nadpis1"/>
    <w:next w:val="Normln"/>
    <w:link w:val="BKBNad-AChar"/>
    <w:qFormat/>
    <w:rsid w:val="00EE3D0B"/>
    <w:pPr>
      <w:numPr>
        <w:numId w:val="0"/>
      </w:numPr>
    </w:pPr>
  </w:style>
  <w:style w:type="character" w:customStyle="1" w:styleId="BKBNad-AChar">
    <w:name w:val="BKB Nad-A Char"/>
    <w:basedOn w:val="Nadpis1Char"/>
    <w:link w:val="BKBNad-A"/>
    <w:rsid w:val="00EE3D0B"/>
    <w:rPr>
      <w:b/>
      <w:bCs/>
      <w:sz w:val="32"/>
      <w:szCs w:val="32"/>
    </w:rPr>
  </w:style>
  <w:style w:type="paragraph" w:customStyle="1" w:styleId="BKBNad-B">
    <w:name w:val="BKB Nad-B"/>
    <w:basedOn w:val="Nadpis2"/>
    <w:next w:val="Normln"/>
    <w:link w:val="BKBNad-BChar"/>
    <w:qFormat/>
    <w:rsid w:val="008B1432"/>
    <w:pPr>
      <w:numPr>
        <w:ilvl w:val="0"/>
        <w:numId w:val="0"/>
      </w:numPr>
    </w:pPr>
    <w:rPr>
      <w:lang w:eastAsia="cs-CZ"/>
    </w:rPr>
  </w:style>
  <w:style w:type="character" w:customStyle="1" w:styleId="BKBNad-BChar">
    <w:name w:val="BKB Nad-B Char"/>
    <w:basedOn w:val="Nadpis2Char"/>
    <w:link w:val="BKBNad-B"/>
    <w:rsid w:val="008B1432"/>
    <w:rPr>
      <w:b/>
      <w:bCs/>
      <w:sz w:val="28"/>
      <w:szCs w:val="28"/>
      <w:lang w:eastAsia="cs-CZ"/>
    </w:rPr>
  </w:style>
  <w:style w:type="paragraph" w:customStyle="1" w:styleId="BKBNad-C">
    <w:name w:val="BKB Nad-C"/>
    <w:basedOn w:val="Nadpis3"/>
    <w:next w:val="Normln"/>
    <w:link w:val="BKBNad-CChar"/>
    <w:qFormat/>
    <w:rsid w:val="008B1432"/>
    <w:pPr>
      <w:numPr>
        <w:ilvl w:val="0"/>
        <w:numId w:val="0"/>
      </w:numPr>
    </w:pPr>
    <w:rPr>
      <w:lang w:eastAsia="cs-CZ"/>
    </w:rPr>
  </w:style>
  <w:style w:type="character" w:customStyle="1" w:styleId="BKBNad-CChar">
    <w:name w:val="BKB Nad-C Char"/>
    <w:basedOn w:val="Nadpis3Char"/>
    <w:link w:val="BKBNad-C"/>
    <w:rsid w:val="008B1432"/>
    <w:rPr>
      <w:b/>
      <w:bCs/>
      <w:sz w:val="24"/>
      <w:szCs w:val="24"/>
      <w:lang w:eastAsia="cs-CZ"/>
    </w:rPr>
  </w:style>
  <w:style w:type="paragraph" w:customStyle="1" w:styleId="BKBNad-D">
    <w:name w:val="BKB Nad-D"/>
    <w:basedOn w:val="Nadpis4"/>
    <w:next w:val="Normln"/>
    <w:link w:val="BKBNad-DChar"/>
    <w:qFormat/>
    <w:rsid w:val="008B1432"/>
    <w:pPr>
      <w:numPr>
        <w:ilvl w:val="0"/>
        <w:numId w:val="0"/>
      </w:numPr>
    </w:pPr>
    <w:rPr>
      <w:b w:val="0"/>
      <w:lang w:eastAsia="cs-CZ"/>
    </w:rPr>
  </w:style>
  <w:style w:type="character" w:customStyle="1" w:styleId="BKBNad-DChar">
    <w:name w:val="BKB Nad-D Char"/>
    <w:basedOn w:val="Nadpis4Char"/>
    <w:link w:val="BKBNad-D"/>
    <w:rsid w:val="008B1432"/>
    <w:rPr>
      <w:b w:val="0"/>
      <w:bCs/>
      <w:sz w:val="24"/>
      <w:szCs w:val="24"/>
      <w:lang w:eastAsia="cs-CZ"/>
    </w:rPr>
  </w:style>
  <w:style w:type="paragraph" w:customStyle="1" w:styleId="q41">
    <w:name w:val="q41"/>
    <w:basedOn w:val="Normln"/>
    <w:rsid w:val="008B1432"/>
    <w:pPr>
      <w:spacing w:before="144" w:after="144"/>
      <w:jc w:val="both"/>
    </w:pPr>
    <w:rPr>
      <w:rFonts w:ascii="Times New Roman" w:eastAsia="Times New Roman" w:hAnsi="Times New Roman" w:cs="Times New Roman"/>
      <w:szCs w:val="24"/>
      <w:lang w:eastAsia="cs-CZ"/>
    </w:rPr>
  </w:style>
  <w:style w:type="paragraph" w:styleId="Odstavecseseznamem">
    <w:name w:val="List Paragraph"/>
    <w:basedOn w:val="Normln"/>
    <w:uiPriority w:val="34"/>
    <w:rsid w:val="00E504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69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bkbmetal.cz" TargetMode="External"/><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0AEC3921FE4A9E85865BDC1A60C575"/>
        <w:category>
          <w:name w:val="Obecné"/>
          <w:gallery w:val="placeholder"/>
        </w:category>
        <w:types>
          <w:type w:val="bbPlcHdr"/>
        </w:types>
        <w:behaviors>
          <w:behavior w:val="content"/>
        </w:behaviors>
        <w:guid w:val="{A3550EB5-9CA2-4281-AB4E-49A708DF51E1}"/>
      </w:docPartPr>
      <w:docPartBody>
        <w:p w:rsidR="009902F6" w:rsidRDefault="00B602F4" w:rsidP="00B602F4">
          <w:pPr>
            <w:pStyle w:val="420AEC3921FE4A9E85865BDC1A60C575"/>
          </w:pPr>
          <w:r w:rsidRPr="00182398">
            <w:rPr>
              <w:rStyle w:val="Zstupntext"/>
            </w:rPr>
            <w:t>Klikněte nebo klepněte sem a zadejte datum.</w:t>
          </w:r>
        </w:p>
      </w:docPartBody>
    </w:docPart>
    <w:docPart>
      <w:docPartPr>
        <w:name w:val="4B2AD95CCECA46E0850627FE42890A66"/>
        <w:category>
          <w:name w:val="Obecné"/>
          <w:gallery w:val="placeholder"/>
        </w:category>
        <w:types>
          <w:type w:val="bbPlcHdr"/>
        </w:types>
        <w:behaviors>
          <w:behavior w:val="content"/>
        </w:behaviors>
        <w:guid w:val="{B7486DCC-1946-45F5-894F-7BFFA0832270}"/>
      </w:docPartPr>
      <w:docPartBody>
        <w:p w:rsidR="001A6117" w:rsidRDefault="005370AA" w:rsidP="005370AA">
          <w:pPr>
            <w:pStyle w:val="4B2AD95CCECA46E0850627FE42890A66"/>
          </w:pPr>
          <w:r>
            <w:rPr>
              <w:b/>
              <w:bCs/>
              <w:sz w:val="48"/>
              <w:szCs w:val="48"/>
            </w:rPr>
            <w:t xml:space="preserve"> A. </w:t>
          </w:r>
          <w:r w:rsidRPr="00CB26CD">
            <w:rPr>
              <w:b/>
              <w:bCs/>
              <w:sz w:val="48"/>
              <w:szCs w:val="48"/>
            </w:rPr>
            <w:t>SOUHRNNÁ TECHNICKÁ ZPRÁVA</w:t>
          </w:r>
          <w:r w:rsidRPr="00182398">
            <w:rPr>
              <w:rStyle w:val="Zstupntext"/>
            </w:rPr>
            <w:t xml:space="preserve"> </w:t>
          </w:r>
        </w:p>
      </w:docPartBody>
    </w:docPart>
    <w:docPart>
      <w:docPartPr>
        <w:name w:val="73225394604546D589EBFB141D0000D4"/>
        <w:category>
          <w:name w:val="Obecné"/>
          <w:gallery w:val="placeholder"/>
        </w:category>
        <w:types>
          <w:type w:val="bbPlcHdr"/>
        </w:types>
        <w:behaviors>
          <w:behavior w:val="content"/>
        </w:behaviors>
        <w:guid w:val="{50BE4BA4-011E-4245-ADEB-6939C3020B33}"/>
      </w:docPartPr>
      <w:docPartBody>
        <w:p w:rsidR="008573C6" w:rsidRDefault="00651B59" w:rsidP="00651B59">
          <w:pPr>
            <w:pStyle w:val="73225394604546D589EBFB141D0000D4"/>
          </w:pPr>
          <w:r w:rsidRPr="00182398">
            <w:rPr>
              <w:rStyle w:val="Zstupntext"/>
            </w:rPr>
            <w:t>Zvolte položku.</w:t>
          </w:r>
        </w:p>
      </w:docPartBody>
    </w:docPart>
    <w:docPart>
      <w:docPartPr>
        <w:name w:val="2FFDB5E996674DE687E84DDB7C4FCC3A"/>
        <w:category>
          <w:name w:val="Obecné"/>
          <w:gallery w:val="placeholder"/>
        </w:category>
        <w:types>
          <w:type w:val="bbPlcHdr"/>
        </w:types>
        <w:behaviors>
          <w:behavior w:val="content"/>
        </w:behaviors>
        <w:guid w:val="{C9959377-7D0A-4D79-A8A7-33CB58867EA9}"/>
      </w:docPartPr>
      <w:docPartBody>
        <w:p w:rsidR="008573C6" w:rsidRDefault="00651B59" w:rsidP="00651B59">
          <w:pPr>
            <w:pStyle w:val="2FFDB5E996674DE687E84DDB7C4FCC3A"/>
          </w:pPr>
          <w:r w:rsidRPr="00182398">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729"/>
    <w:rsid w:val="00014D30"/>
    <w:rsid w:val="000307FF"/>
    <w:rsid w:val="000572A7"/>
    <w:rsid w:val="00060F4A"/>
    <w:rsid w:val="001153C6"/>
    <w:rsid w:val="00142EB2"/>
    <w:rsid w:val="001459F1"/>
    <w:rsid w:val="00151604"/>
    <w:rsid w:val="00153556"/>
    <w:rsid w:val="00192338"/>
    <w:rsid w:val="001A6117"/>
    <w:rsid w:val="001B466B"/>
    <w:rsid w:val="001C6038"/>
    <w:rsid w:val="001D7B67"/>
    <w:rsid w:val="00200FDE"/>
    <w:rsid w:val="002205B3"/>
    <w:rsid w:val="002311B5"/>
    <w:rsid w:val="002A2F6D"/>
    <w:rsid w:val="002A621B"/>
    <w:rsid w:val="002E30A5"/>
    <w:rsid w:val="002E474D"/>
    <w:rsid w:val="0035346D"/>
    <w:rsid w:val="003719C7"/>
    <w:rsid w:val="003A0C2B"/>
    <w:rsid w:val="003B503B"/>
    <w:rsid w:val="00410063"/>
    <w:rsid w:val="00413E1A"/>
    <w:rsid w:val="00422CB7"/>
    <w:rsid w:val="00430738"/>
    <w:rsid w:val="00444403"/>
    <w:rsid w:val="00446261"/>
    <w:rsid w:val="004779E4"/>
    <w:rsid w:val="00477A38"/>
    <w:rsid w:val="004E4581"/>
    <w:rsid w:val="005370AA"/>
    <w:rsid w:val="00537FC0"/>
    <w:rsid w:val="0054385A"/>
    <w:rsid w:val="005A4393"/>
    <w:rsid w:val="005B4EB6"/>
    <w:rsid w:val="00651B59"/>
    <w:rsid w:val="0066156E"/>
    <w:rsid w:val="00673618"/>
    <w:rsid w:val="006A3894"/>
    <w:rsid w:val="006A7729"/>
    <w:rsid w:val="006A7E95"/>
    <w:rsid w:val="006E343F"/>
    <w:rsid w:val="00727DF4"/>
    <w:rsid w:val="00730A07"/>
    <w:rsid w:val="00732188"/>
    <w:rsid w:val="00775D70"/>
    <w:rsid w:val="00782974"/>
    <w:rsid w:val="00794695"/>
    <w:rsid w:val="007A2BF7"/>
    <w:rsid w:val="007D1CCD"/>
    <w:rsid w:val="00826B59"/>
    <w:rsid w:val="00833A58"/>
    <w:rsid w:val="008573C6"/>
    <w:rsid w:val="008A2398"/>
    <w:rsid w:val="008B73AB"/>
    <w:rsid w:val="008E5D06"/>
    <w:rsid w:val="00926819"/>
    <w:rsid w:val="0095119D"/>
    <w:rsid w:val="00952E24"/>
    <w:rsid w:val="009902F6"/>
    <w:rsid w:val="009A4318"/>
    <w:rsid w:val="009C6E17"/>
    <w:rsid w:val="009F58E2"/>
    <w:rsid w:val="00A02ABB"/>
    <w:rsid w:val="00A15374"/>
    <w:rsid w:val="00A35EE3"/>
    <w:rsid w:val="00A747E3"/>
    <w:rsid w:val="00A76059"/>
    <w:rsid w:val="00A8112C"/>
    <w:rsid w:val="00B35E44"/>
    <w:rsid w:val="00B602F4"/>
    <w:rsid w:val="00B82389"/>
    <w:rsid w:val="00BD0291"/>
    <w:rsid w:val="00C7168D"/>
    <w:rsid w:val="00CA4C20"/>
    <w:rsid w:val="00CD1BD6"/>
    <w:rsid w:val="00D23AA1"/>
    <w:rsid w:val="00D53AD3"/>
    <w:rsid w:val="00D7378A"/>
    <w:rsid w:val="00D94469"/>
    <w:rsid w:val="00DA02C2"/>
    <w:rsid w:val="00DD671C"/>
    <w:rsid w:val="00E12110"/>
    <w:rsid w:val="00E22453"/>
    <w:rsid w:val="00E44574"/>
    <w:rsid w:val="00E455A7"/>
    <w:rsid w:val="00E527A6"/>
    <w:rsid w:val="00E94294"/>
    <w:rsid w:val="00E96127"/>
    <w:rsid w:val="00EA449A"/>
    <w:rsid w:val="00EC4FB8"/>
    <w:rsid w:val="00ED19FF"/>
    <w:rsid w:val="00F163D1"/>
    <w:rsid w:val="00F515C9"/>
    <w:rsid w:val="00FF5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51B59"/>
    <w:rPr>
      <w:color w:val="808080"/>
    </w:rPr>
  </w:style>
  <w:style w:type="paragraph" w:customStyle="1" w:styleId="420AEC3921FE4A9E85865BDC1A60C575">
    <w:name w:val="420AEC3921FE4A9E85865BDC1A60C575"/>
    <w:rsid w:val="00B602F4"/>
  </w:style>
  <w:style w:type="paragraph" w:customStyle="1" w:styleId="4B2AD95CCECA46E0850627FE42890A66">
    <w:name w:val="4B2AD95CCECA46E0850627FE42890A66"/>
    <w:rsid w:val="005370AA"/>
  </w:style>
  <w:style w:type="paragraph" w:customStyle="1" w:styleId="73225394604546D589EBFB141D0000D4">
    <w:name w:val="73225394604546D589EBFB141D0000D4"/>
    <w:rsid w:val="00651B59"/>
  </w:style>
  <w:style w:type="paragraph" w:customStyle="1" w:styleId="2FFDB5E996674DE687E84DDB7C4FCC3A">
    <w:name w:val="2FFDB5E996674DE687E84DDB7C4FCC3A"/>
    <w:rsid w:val="00651B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27567-06DB-41FC-8C4A-0E0BF6F4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1739</TotalTime>
  <Pages>15</Pages>
  <Words>5730</Words>
  <Characters>33810</Characters>
  <Application>Microsoft Office Word</Application>
  <DocSecurity>0</DocSecurity>
  <Lines>281</Lines>
  <Paragraphs>78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daniel.ryba@volny.cz</dc:creator>
  <cp:keywords/>
  <dc:description/>
  <cp:lastModifiedBy>Radmila Hejtmánková</cp:lastModifiedBy>
  <cp:revision>211</cp:revision>
  <cp:lastPrinted>2022-10-19T11:16:00Z</cp:lastPrinted>
  <dcterms:created xsi:type="dcterms:W3CDTF">2019-12-19T06:02:00Z</dcterms:created>
  <dcterms:modified xsi:type="dcterms:W3CDTF">2022-10-19T11:17:00Z</dcterms:modified>
</cp:coreProperties>
</file>